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B1" w:rsidRPr="008666D6" w:rsidRDefault="009C2028" w:rsidP="00A70C67">
      <w:pPr>
        <w:jc w:val="center"/>
        <w:rPr>
          <w:b/>
          <w:sz w:val="32"/>
          <w:szCs w:val="32"/>
          <w:lang w:val="sv-SE"/>
        </w:rPr>
      </w:pPr>
      <w:r w:rsidRPr="00F449CD">
        <w:rPr>
          <w:b/>
          <w:sz w:val="32"/>
          <w:szCs w:val="32"/>
          <w:lang w:val="sv-SE"/>
        </w:rPr>
        <w:t xml:space="preserve">NỘI DUNG SINH HOẠT TUẦN </w:t>
      </w:r>
      <w:r w:rsidR="0001037D">
        <w:rPr>
          <w:b/>
          <w:sz w:val="32"/>
          <w:szCs w:val="32"/>
          <w:lang w:val="sv-SE"/>
        </w:rPr>
        <w:t>0</w:t>
      </w:r>
      <w:r w:rsidR="00B53F12">
        <w:rPr>
          <w:b/>
          <w:sz w:val="32"/>
          <w:szCs w:val="32"/>
          <w:lang w:val="sv-SE"/>
        </w:rPr>
        <w:t>3</w:t>
      </w:r>
      <w:r w:rsidR="005E70C4">
        <w:rPr>
          <w:b/>
          <w:sz w:val="32"/>
          <w:szCs w:val="32"/>
          <w:lang w:val="sv-SE"/>
        </w:rPr>
        <w:t xml:space="preserve"> ( </w:t>
      </w:r>
      <w:r w:rsidR="00B53F12">
        <w:rPr>
          <w:b/>
          <w:sz w:val="32"/>
          <w:szCs w:val="32"/>
          <w:lang w:val="sv-SE"/>
        </w:rPr>
        <w:t>28</w:t>
      </w:r>
      <w:r w:rsidR="007157AF">
        <w:rPr>
          <w:b/>
          <w:sz w:val="32"/>
          <w:szCs w:val="32"/>
          <w:lang w:val="sv-SE"/>
        </w:rPr>
        <w:t>/</w:t>
      </w:r>
      <w:r w:rsidR="0001037D">
        <w:rPr>
          <w:b/>
          <w:sz w:val="32"/>
          <w:szCs w:val="32"/>
          <w:lang w:val="sv-SE"/>
        </w:rPr>
        <w:t>8</w:t>
      </w:r>
      <w:r w:rsidR="005E70C4">
        <w:rPr>
          <w:b/>
          <w:sz w:val="32"/>
          <w:szCs w:val="32"/>
          <w:lang w:val="sv-SE"/>
        </w:rPr>
        <w:t>-</w:t>
      </w:r>
      <w:r w:rsidR="00B53F12">
        <w:rPr>
          <w:b/>
          <w:sz w:val="32"/>
          <w:szCs w:val="32"/>
          <w:lang w:val="sv-SE"/>
        </w:rPr>
        <w:t>0</w:t>
      </w:r>
      <w:r w:rsidR="00F564BA">
        <w:rPr>
          <w:b/>
          <w:sz w:val="32"/>
          <w:szCs w:val="32"/>
          <w:lang w:val="sv-SE"/>
        </w:rPr>
        <w:t>2</w:t>
      </w:r>
      <w:r w:rsidR="007157AF">
        <w:rPr>
          <w:b/>
          <w:sz w:val="32"/>
          <w:szCs w:val="32"/>
          <w:lang w:val="sv-SE"/>
        </w:rPr>
        <w:t>/</w:t>
      </w:r>
      <w:r w:rsidR="00B53F12">
        <w:rPr>
          <w:b/>
          <w:sz w:val="32"/>
          <w:szCs w:val="32"/>
          <w:lang w:val="sv-SE"/>
        </w:rPr>
        <w:t>9</w:t>
      </w:r>
      <w:r w:rsidR="005E70C4">
        <w:rPr>
          <w:b/>
          <w:sz w:val="32"/>
          <w:szCs w:val="32"/>
          <w:lang w:val="sv-SE"/>
        </w:rPr>
        <w:t>/</w:t>
      </w:r>
      <w:r w:rsidR="007157AF">
        <w:rPr>
          <w:b/>
          <w:sz w:val="32"/>
          <w:szCs w:val="32"/>
          <w:lang w:val="sv-SE"/>
        </w:rPr>
        <w:t>201</w:t>
      </w:r>
      <w:r w:rsidR="006257A7">
        <w:rPr>
          <w:b/>
          <w:sz w:val="32"/>
          <w:szCs w:val="32"/>
          <w:lang w:val="sv-SE"/>
        </w:rPr>
        <w:t>7</w:t>
      </w:r>
      <w:r w:rsidR="005E70C4">
        <w:rPr>
          <w:b/>
          <w:sz w:val="32"/>
          <w:szCs w:val="32"/>
          <w:lang w:val="sv-SE"/>
        </w:rPr>
        <w:t xml:space="preserve"> )</w:t>
      </w:r>
    </w:p>
    <w:tbl>
      <w:tblPr>
        <w:tblW w:w="1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646"/>
        <w:gridCol w:w="1440"/>
      </w:tblGrid>
      <w:tr w:rsidR="000245DC" w:rsidRPr="009259FD" w:rsidTr="00090314">
        <w:tc>
          <w:tcPr>
            <w:tcW w:w="1101" w:type="dxa"/>
            <w:shd w:val="clear" w:color="auto" w:fill="auto"/>
          </w:tcPr>
          <w:p w:rsidR="000245DC" w:rsidRPr="009259FD" w:rsidRDefault="000245DC" w:rsidP="009259FD">
            <w:pPr>
              <w:jc w:val="center"/>
              <w:rPr>
                <w:b/>
                <w:sz w:val="28"/>
                <w:szCs w:val="28"/>
              </w:rPr>
            </w:pPr>
            <w:r w:rsidRPr="009259FD">
              <w:rPr>
                <w:b/>
                <w:sz w:val="28"/>
                <w:szCs w:val="28"/>
              </w:rPr>
              <w:t>Tuần</w:t>
            </w:r>
          </w:p>
        </w:tc>
        <w:tc>
          <w:tcPr>
            <w:tcW w:w="8646" w:type="dxa"/>
            <w:shd w:val="clear" w:color="auto" w:fill="auto"/>
          </w:tcPr>
          <w:p w:rsidR="000245DC" w:rsidRPr="009259FD" w:rsidRDefault="000245DC" w:rsidP="009259FD">
            <w:pPr>
              <w:jc w:val="center"/>
              <w:rPr>
                <w:b/>
                <w:sz w:val="28"/>
                <w:szCs w:val="28"/>
              </w:rPr>
            </w:pPr>
            <w:r w:rsidRPr="009259FD">
              <w:rPr>
                <w:b/>
                <w:sz w:val="28"/>
                <w:szCs w:val="28"/>
              </w:rPr>
              <w:t>Nội dung sinh hoạt</w:t>
            </w:r>
          </w:p>
        </w:tc>
        <w:tc>
          <w:tcPr>
            <w:tcW w:w="1440" w:type="dxa"/>
            <w:shd w:val="clear" w:color="auto" w:fill="auto"/>
          </w:tcPr>
          <w:p w:rsidR="000245DC" w:rsidRPr="009259FD" w:rsidRDefault="00090314" w:rsidP="009259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0245DC" w:rsidRPr="009259FD" w:rsidTr="00090314">
        <w:tc>
          <w:tcPr>
            <w:tcW w:w="1101" w:type="dxa"/>
            <w:shd w:val="clear" w:color="auto" w:fill="auto"/>
            <w:vAlign w:val="center"/>
          </w:tcPr>
          <w:p w:rsidR="000245DC" w:rsidRPr="004F211B" w:rsidRDefault="000245DC" w:rsidP="009259FD">
            <w:pPr>
              <w:jc w:val="center"/>
              <w:rPr>
                <w:sz w:val="40"/>
                <w:szCs w:val="40"/>
              </w:rPr>
            </w:pPr>
            <w:r w:rsidRPr="004F211B">
              <w:rPr>
                <w:sz w:val="40"/>
                <w:szCs w:val="40"/>
              </w:rPr>
              <w:t>0</w:t>
            </w:r>
            <w:r w:rsidR="00B53F12">
              <w:rPr>
                <w:sz w:val="40"/>
                <w:szCs w:val="40"/>
              </w:rPr>
              <w:t>3</w:t>
            </w:r>
          </w:p>
          <w:p w:rsidR="000245DC" w:rsidRPr="009259FD" w:rsidRDefault="000245DC" w:rsidP="009259FD">
            <w:pPr>
              <w:jc w:val="center"/>
              <w:rPr>
                <w:sz w:val="28"/>
                <w:szCs w:val="28"/>
              </w:rPr>
            </w:pPr>
          </w:p>
          <w:p w:rsidR="000245DC" w:rsidRPr="009259FD" w:rsidRDefault="000245DC" w:rsidP="009259FD">
            <w:pPr>
              <w:jc w:val="center"/>
              <w:rPr>
                <w:sz w:val="28"/>
                <w:szCs w:val="28"/>
              </w:rPr>
            </w:pPr>
          </w:p>
          <w:p w:rsidR="000245DC" w:rsidRPr="009259FD" w:rsidRDefault="000245DC" w:rsidP="009259FD">
            <w:pPr>
              <w:jc w:val="center"/>
              <w:rPr>
                <w:sz w:val="28"/>
                <w:szCs w:val="28"/>
              </w:rPr>
            </w:pPr>
          </w:p>
          <w:p w:rsidR="000245DC" w:rsidRPr="00090314" w:rsidRDefault="000245DC" w:rsidP="009259FD">
            <w:pPr>
              <w:jc w:val="center"/>
              <w:rPr>
                <w:sz w:val="20"/>
                <w:szCs w:val="20"/>
              </w:rPr>
            </w:pPr>
            <w:r w:rsidRPr="00090314">
              <w:rPr>
                <w:sz w:val="20"/>
                <w:szCs w:val="20"/>
              </w:rPr>
              <w:t xml:space="preserve"> Từ </w:t>
            </w:r>
          </w:p>
          <w:p w:rsidR="000245DC" w:rsidRPr="009259FD" w:rsidRDefault="00BF05AF" w:rsidP="00B53F12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  <w:lang w:val="sv-SE"/>
              </w:rPr>
              <w:t>2</w:t>
            </w:r>
            <w:r w:rsidR="00B53F12">
              <w:rPr>
                <w:sz w:val="20"/>
                <w:szCs w:val="20"/>
                <w:lang w:val="sv-SE"/>
              </w:rPr>
              <w:t>8</w:t>
            </w:r>
            <w:r w:rsidR="000245DC" w:rsidRPr="00090314">
              <w:rPr>
                <w:sz w:val="20"/>
                <w:szCs w:val="20"/>
                <w:lang w:val="sv-SE"/>
              </w:rPr>
              <w:t>/8-</w:t>
            </w:r>
            <w:r w:rsidR="00B53F12">
              <w:rPr>
                <w:sz w:val="20"/>
                <w:szCs w:val="20"/>
                <w:lang w:val="sv-SE"/>
              </w:rPr>
              <w:t>02</w:t>
            </w:r>
            <w:r w:rsidR="000245DC" w:rsidRPr="00090314">
              <w:rPr>
                <w:sz w:val="20"/>
                <w:szCs w:val="20"/>
                <w:lang w:val="sv-SE"/>
              </w:rPr>
              <w:t>/</w:t>
            </w:r>
            <w:r w:rsidR="00B53F12">
              <w:rPr>
                <w:sz w:val="20"/>
                <w:szCs w:val="20"/>
                <w:lang w:val="sv-SE"/>
              </w:rPr>
              <w:t>9</w:t>
            </w:r>
            <w:r w:rsidR="000245DC" w:rsidRPr="00090314">
              <w:rPr>
                <w:sz w:val="20"/>
                <w:szCs w:val="20"/>
                <w:lang w:val="sv-SE"/>
              </w:rPr>
              <w:t>/201</w:t>
            </w:r>
            <w:r w:rsidR="006257A7">
              <w:rPr>
                <w:sz w:val="20"/>
                <w:szCs w:val="20"/>
                <w:lang w:val="sv-SE"/>
              </w:rPr>
              <w:t>7</w:t>
            </w:r>
            <w:r w:rsidR="000245DC" w:rsidRPr="009259FD">
              <w:rPr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8646" w:type="dxa"/>
            <w:shd w:val="clear" w:color="auto" w:fill="auto"/>
          </w:tcPr>
          <w:p w:rsidR="00BF05AF" w:rsidRDefault="00BF05AF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="002359AD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Hoạt động dưới cờ: lớp </w:t>
            </w:r>
            <w:r w:rsidR="00B53F12">
              <w:rPr>
                <w:sz w:val="26"/>
                <w:szCs w:val="28"/>
              </w:rPr>
              <w:t>7</w:t>
            </w:r>
            <w:r>
              <w:rPr>
                <w:sz w:val="26"/>
                <w:szCs w:val="28"/>
              </w:rPr>
              <w:t>a</w:t>
            </w:r>
            <w:r w:rsidR="00B53F12">
              <w:rPr>
                <w:sz w:val="26"/>
                <w:szCs w:val="28"/>
              </w:rPr>
              <w:t>1</w:t>
            </w:r>
            <w:r w:rsidR="006257A7">
              <w:rPr>
                <w:sz w:val="26"/>
                <w:szCs w:val="28"/>
              </w:rPr>
              <w:t xml:space="preserve">, </w:t>
            </w:r>
            <w:r w:rsidR="00B53F12">
              <w:rPr>
                <w:sz w:val="26"/>
                <w:szCs w:val="28"/>
              </w:rPr>
              <w:t>7</w:t>
            </w:r>
            <w:r w:rsidR="006257A7">
              <w:rPr>
                <w:sz w:val="26"/>
                <w:szCs w:val="28"/>
              </w:rPr>
              <w:t>a</w:t>
            </w:r>
            <w:r w:rsidR="00B53F12">
              <w:rPr>
                <w:sz w:val="26"/>
                <w:szCs w:val="28"/>
              </w:rPr>
              <w:t>2</w:t>
            </w:r>
            <w:r>
              <w:rPr>
                <w:sz w:val="26"/>
                <w:szCs w:val="28"/>
              </w:rPr>
              <w:t xml:space="preserve"> (Tuần lễ thứ </w:t>
            </w:r>
            <w:r w:rsidR="00B53F12">
              <w:rPr>
                <w:sz w:val="26"/>
                <w:szCs w:val="28"/>
              </w:rPr>
              <w:t>5</w:t>
            </w:r>
            <w:r>
              <w:rPr>
                <w:sz w:val="26"/>
                <w:szCs w:val="28"/>
              </w:rPr>
              <w:t>, ngày 2</w:t>
            </w:r>
            <w:r w:rsidR="006257A7">
              <w:rPr>
                <w:sz w:val="26"/>
                <w:szCs w:val="28"/>
              </w:rPr>
              <w:t>8</w:t>
            </w:r>
            <w:r>
              <w:rPr>
                <w:sz w:val="26"/>
                <w:szCs w:val="28"/>
              </w:rPr>
              <w:t xml:space="preserve">/8: lớp </w:t>
            </w:r>
            <w:r w:rsidR="006257A7">
              <w:rPr>
                <w:sz w:val="26"/>
                <w:szCs w:val="28"/>
              </w:rPr>
              <w:t>7</w:t>
            </w:r>
            <w:r>
              <w:rPr>
                <w:sz w:val="26"/>
                <w:szCs w:val="28"/>
              </w:rPr>
              <w:t>a</w:t>
            </w:r>
            <w:r w:rsidR="00B53F12">
              <w:rPr>
                <w:sz w:val="26"/>
                <w:szCs w:val="28"/>
              </w:rPr>
              <w:t>5</w:t>
            </w:r>
            <w:r w:rsidR="006257A7">
              <w:rPr>
                <w:sz w:val="26"/>
                <w:szCs w:val="28"/>
              </w:rPr>
              <w:t>, 7a</w:t>
            </w:r>
            <w:r w:rsidR="00B53F12">
              <w:rPr>
                <w:sz w:val="26"/>
                <w:szCs w:val="28"/>
              </w:rPr>
              <w:t>6</w:t>
            </w:r>
            <w:r>
              <w:rPr>
                <w:sz w:val="26"/>
                <w:szCs w:val="28"/>
              </w:rPr>
              <w:t>)</w:t>
            </w:r>
          </w:p>
          <w:p w:rsidR="001E0433" w:rsidRDefault="00BF05AF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="002359AD">
              <w:rPr>
                <w:sz w:val="26"/>
                <w:szCs w:val="28"/>
              </w:rPr>
              <w:t xml:space="preserve"> </w:t>
            </w:r>
            <w:r w:rsidR="00B53F12">
              <w:rPr>
                <w:sz w:val="26"/>
                <w:szCs w:val="28"/>
              </w:rPr>
              <w:t>In thẻ học sinh (dán ảnh khi nhân được ảnh)</w:t>
            </w:r>
            <w:r w:rsidR="001E0433">
              <w:rPr>
                <w:sz w:val="26"/>
                <w:szCs w:val="28"/>
              </w:rPr>
              <w:t>.</w:t>
            </w:r>
          </w:p>
          <w:p w:rsidR="00B53F12" w:rsidRPr="009259FD" w:rsidRDefault="00B53F12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="002359AD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Nộp sổ liên lạc và thẻ học sinh (từ 6/9 đền 7/9)</w:t>
            </w:r>
          </w:p>
          <w:p w:rsidR="002359AD" w:rsidRDefault="00B53F12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Liên lạc với PHHS khi HS nghỉ học không lý do</w:t>
            </w:r>
            <w:r w:rsidR="00B12DC2">
              <w:rPr>
                <w:sz w:val="26"/>
                <w:szCs w:val="28"/>
              </w:rPr>
              <w:t>.</w:t>
            </w:r>
          </w:p>
          <w:p w:rsidR="00B12DC2" w:rsidRPr="00B12DC2" w:rsidRDefault="00B12DC2" w:rsidP="00B12DC2">
            <w:pPr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-</w:t>
            </w:r>
            <w:r w:rsidRPr="00B12DC2">
              <w:rPr>
                <w:sz w:val="26"/>
                <w:szCs w:val="26"/>
                <w:lang w:val="vi-VN"/>
              </w:rPr>
              <w:t xml:space="preserve"> Tiếp nhận 200 cuốn tập PH Nguyễn Thị Minh Thư – lớp 7A3</w:t>
            </w:r>
            <w:r>
              <w:rPr>
                <w:sz w:val="26"/>
                <w:szCs w:val="26"/>
              </w:rPr>
              <w:t>, (Mời PPHS dự lễ và cảm ơn).</w:t>
            </w:r>
          </w:p>
          <w:p w:rsidR="002812C0" w:rsidRDefault="002359AD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-Chốt số liệu điểm danh</w:t>
            </w:r>
            <w:r w:rsidR="00B53F12">
              <w:rPr>
                <w:sz w:val="26"/>
                <w:szCs w:val="28"/>
              </w:rPr>
              <w:t>.</w:t>
            </w:r>
          </w:p>
          <w:p w:rsidR="002359AD" w:rsidRDefault="002359AD" w:rsidP="009259FD">
            <w:pPr>
              <w:spacing w:line="288" w:lineRule="auto"/>
              <w:jc w:val="both"/>
              <w:rPr>
                <w:b/>
                <w:i/>
                <w:sz w:val="26"/>
                <w:szCs w:val="28"/>
              </w:rPr>
            </w:pPr>
            <w:r>
              <w:rPr>
                <w:sz w:val="26"/>
                <w:szCs w:val="28"/>
              </w:rPr>
              <w:t>- Gửi thư mời và liên lạc với phụ huynh có dự lễ được không ?</w:t>
            </w:r>
          </w:p>
          <w:p w:rsidR="006257A7" w:rsidRPr="003E14DD" w:rsidRDefault="001E5EC2" w:rsidP="00B53F12">
            <w:pPr>
              <w:widowControl w:val="0"/>
              <w:suppressAutoHyphens/>
              <w:spacing w:line="276" w:lineRule="auto"/>
              <w:rPr>
                <w:rFonts w:eastAsia="SimSun" w:cs="Mangal"/>
                <w:kern w:val="1"/>
                <w:sz w:val="26"/>
                <w:lang w:eastAsia="hi-IN" w:bidi="hi-IN"/>
              </w:rPr>
            </w:pPr>
            <w:r w:rsidRPr="003E14DD">
              <w:rPr>
                <w:rFonts w:eastAsia="SimSun" w:cs="Mangal"/>
                <w:kern w:val="1"/>
                <w:sz w:val="26"/>
                <w:lang w:eastAsia="hi-IN" w:bidi="hi-IN"/>
              </w:rPr>
              <w:t xml:space="preserve">- </w:t>
            </w:r>
            <w:r w:rsidR="00B53F12">
              <w:rPr>
                <w:rFonts w:eastAsia="SimSun" w:cs="Mangal"/>
                <w:kern w:val="1"/>
                <w:sz w:val="26"/>
                <w:lang w:eastAsia="hi-IN" w:bidi="hi-IN"/>
              </w:rPr>
              <w:t>Kiểm tra, ký duyệt sổ báo bài.</w:t>
            </w:r>
          </w:p>
          <w:p w:rsidR="001E5EC2" w:rsidRDefault="001E5EC2" w:rsidP="001E5EC2">
            <w:pPr>
              <w:widowControl w:val="0"/>
              <w:suppressAutoHyphens/>
              <w:spacing w:line="276" w:lineRule="auto"/>
              <w:jc w:val="both"/>
              <w:rPr>
                <w:rFonts w:eastAsia="SimSun" w:cs="Mangal"/>
                <w:kern w:val="1"/>
                <w:sz w:val="26"/>
                <w:lang w:eastAsia="hi-IN" w:bidi="hi-IN"/>
              </w:rPr>
            </w:pPr>
            <w:r w:rsidRPr="003E14DD">
              <w:rPr>
                <w:rFonts w:eastAsia="SimSun" w:cs="Mangal"/>
                <w:kern w:val="1"/>
                <w:sz w:val="26"/>
                <w:lang w:eastAsia="hi-IN" w:bidi="hi-IN"/>
              </w:rPr>
              <w:t>- Một số lớp vẫn còn tập trung chậm trong giờ truy bài đầu giờ, không khóa cửa lớp, không xếp bàn ghế sau giờ ra về</w:t>
            </w:r>
            <w:r w:rsidR="002359AD">
              <w:rPr>
                <w:rFonts w:eastAsia="SimSun" w:cs="Mangal"/>
                <w:kern w:val="1"/>
                <w:sz w:val="26"/>
                <w:lang w:eastAsia="hi-IN" w:bidi="hi-IN"/>
              </w:rPr>
              <w:t>, k</w:t>
            </w:r>
            <w:r w:rsidRPr="003E14DD">
              <w:rPr>
                <w:rFonts w:eastAsia="SimSun" w:cs="Mangal"/>
                <w:kern w:val="1"/>
                <w:sz w:val="26"/>
                <w:lang w:eastAsia="hi-IN" w:bidi="hi-IN"/>
              </w:rPr>
              <w:t>hông tắt đèn quạt sau khi ra chơi, ra về…</w:t>
            </w:r>
          </w:p>
          <w:p w:rsidR="00B53F12" w:rsidRPr="001E5EC2" w:rsidRDefault="00B53F12" w:rsidP="001E5EC2">
            <w:pPr>
              <w:widowControl w:val="0"/>
              <w:suppressAutoHyphens/>
              <w:spacing w:line="276" w:lineRule="auto"/>
              <w:jc w:val="both"/>
              <w:rPr>
                <w:rFonts w:eastAsia="SimSun" w:cs="Mangal"/>
                <w:kern w:val="1"/>
                <w:sz w:val="26"/>
                <w:lang w:eastAsia="hi-IN" w:bidi="hi-IN"/>
              </w:rPr>
            </w:pPr>
            <w:r>
              <w:rPr>
                <w:rFonts w:eastAsia="SimSun" w:cs="Mangal"/>
                <w:kern w:val="1"/>
                <w:sz w:val="26"/>
                <w:lang w:eastAsia="hi-IN" w:bidi="hi-IN"/>
              </w:rPr>
              <w:t>-Các lớp chăm sóc, bảo quản hoa lan (9a1, 9a2, 9a3, 9a4, 9a5,9a6,9a7, 9a8, 8a2)</w:t>
            </w:r>
          </w:p>
          <w:p w:rsidR="000245DC" w:rsidRDefault="000245DC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9259FD">
              <w:rPr>
                <w:sz w:val="26"/>
                <w:szCs w:val="28"/>
              </w:rPr>
              <w:t>- GVCN lớp 6 chuẩn bị hình thức, tập d</w:t>
            </w:r>
            <w:r w:rsidR="001E0433">
              <w:rPr>
                <w:sz w:val="26"/>
                <w:szCs w:val="28"/>
              </w:rPr>
              <w:t>ợt học sinh trong Lễ khai giảng</w:t>
            </w:r>
            <w:r w:rsidR="003E14DD">
              <w:rPr>
                <w:sz w:val="26"/>
                <w:szCs w:val="28"/>
              </w:rPr>
              <w:t xml:space="preserve"> ( GVCN làm băng đeo trên đầu cho HS, tay HS cầm bong bóng</w:t>
            </w:r>
            <w:r w:rsidR="006257A7">
              <w:rPr>
                <w:sz w:val="26"/>
                <w:szCs w:val="28"/>
              </w:rPr>
              <w:t>, cờ</w:t>
            </w:r>
            <w:r w:rsidR="003E14DD">
              <w:rPr>
                <w:sz w:val="26"/>
                <w:szCs w:val="28"/>
              </w:rPr>
              <w:t>).</w:t>
            </w:r>
          </w:p>
          <w:p w:rsidR="00B12DC2" w:rsidRDefault="00B12DC2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-Nhắc nhở HS ăn đúng khu vực, mua đồ ở căn tin, không ăn uống trước cổng trường.</w:t>
            </w:r>
          </w:p>
          <w:p w:rsidR="00B53F12" w:rsidRPr="009259FD" w:rsidRDefault="00B53F12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="002359AD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Tập dợt Lễ khai giảng </w:t>
            </w:r>
            <w:r w:rsidR="002359AD">
              <w:rPr>
                <w:sz w:val="26"/>
                <w:szCs w:val="28"/>
              </w:rPr>
              <w:t>t</w:t>
            </w:r>
            <w:r>
              <w:rPr>
                <w:sz w:val="26"/>
                <w:szCs w:val="28"/>
              </w:rPr>
              <w:t>heo Kế hoạch</w:t>
            </w:r>
          </w:p>
          <w:p w:rsidR="00090314" w:rsidRDefault="000245DC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9259FD">
              <w:rPr>
                <w:sz w:val="26"/>
                <w:szCs w:val="28"/>
              </w:rPr>
              <w:t xml:space="preserve">- HS trong các đội tuyển tiếp tục bồi dưỡng theo lịch đăng ký. </w:t>
            </w:r>
          </w:p>
          <w:p w:rsidR="000245DC" w:rsidRPr="001E5EC2" w:rsidRDefault="001E0433" w:rsidP="009259FD">
            <w:pPr>
              <w:spacing w:line="288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="002812C0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Phát </w:t>
            </w:r>
            <w:r w:rsidR="006257A7">
              <w:rPr>
                <w:sz w:val="26"/>
                <w:szCs w:val="28"/>
              </w:rPr>
              <w:t>động chiến dịch Nụ cười hồng: “</w:t>
            </w:r>
            <w:r>
              <w:rPr>
                <w:sz w:val="26"/>
                <w:szCs w:val="28"/>
              </w:rPr>
              <w:t>Cùng bạn đến trường”</w:t>
            </w:r>
            <w:r w:rsidR="006257A7">
              <w:rPr>
                <w:sz w:val="26"/>
                <w:szCs w:val="28"/>
              </w:rPr>
              <w:t>: mỗi lớp chọn 1-2 HS khó khăn, lớp tự vận động trong HS hoặc phụ huynh và trao cho HS lớp mình.</w:t>
            </w:r>
          </w:p>
        </w:tc>
        <w:tc>
          <w:tcPr>
            <w:tcW w:w="1440" w:type="dxa"/>
            <w:shd w:val="clear" w:color="auto" w:fill="auto"/>
          </w:tcPr>
          <w:p w:rsidR="000245DC" w:rsidRPr="009259FD" w:rsidRDefault="000245DC" w:rsidP="006257A7">
            <w:pPr>
              <w:jc w:val="both"/>
              <w:rPr>
                <w:sz w:val="28"/>
                <w:szCs w:val="28"/>
                <w:lang w:val="fr-FR"/>
              </w:rPr>
            </w:pPr>
          </w:p>
          <w:p w:rsidR="006257A7" w:rsidRPr="006257A7" w:rsidRDefault="006257A7" w:rsidP="006257A7">
            <w:pPr>
              <w:jc w:val="both"/>
              <w:rPr>
                <w:sz w:val="20"/>
                <w:szCs w:val="20"/>
                <w:lang w:val="fr-FR"/>
              </w:rPr>
            </w:pPr>
            <w:r w:rsidRPr="006257A7">
              <w:rPr>
                <w:sz w:val="20"/>
                <w:szCs w:val="20"/>
                <w:lang w:val="fr-FR"/>
              </w:rPr>
              <w:t xml:space="preserve">Một số HS học hòa nhập hoặ chậm phát triển : GVCN ghi nhận và theo dõi. </w:t>
            </w:r>
          </w:p>
          <w:p w:rsidR="006257A7" w:rsidRPr="009259FD" w:rsidRDefault="006257A7" w:rsidP="006257A7">
            <w:pPr>
              <w:jc w:val="both"/>
              <w:rPr>
                <w:b/>
                <w:sz w:val="28"/>
                <w:szCs w:val="28"/>
                <w:lang w:val="fr-FR"/>
              </w:rPr>
            </w:pPr>
          </w:p>
        </w:tc>
      </w:tr>
    </w:tbl>
    <w:p w:rsidR="00090314" w:rsidRDefault="00EE05AC" w:rsidP="00B12DC2">
      <w:pPr>
        <w:tabs>
          <w:tab w:val="left" w:pos="7500"/>
          <w:tab w:val="left" w:pos="8175"/>
        </w:tabs>
        <w:rPr>
          <w:lang w:val="fr-FR"/>
        </w:rPr>
      </w:pPr>
      <w:r w:rsidRPr="00F564BA">
        <w:rPr>
          <w:lang w:val="fr-FR"/>
        </w:rPr>
        <w:tab/>
      </w:r>
      <w:r w:rsidR="00B12DC2">
        <w:rPr>
          <w:lang w:val="fr-FR"/>
        </w:rPr>
        <w:tab/>
        <w:t xml:space="preserve">           </w:t>
      </w:r>
    </w:p>
    <w:p w:rsidR="00A70C67" w:rsidRDefault="00673B0E" w:rsidP="00673B0E">
      <w:pPr>
        <w:tabs>
          <w:tab w:val="left" w:pos="8790"/>
        </w:tabs>
        <w:rPr>
          <w:lang w:val="fr-FR"/>
        </w:rPr>
      </w:pPr>
      <w:r>
        <w:rPr>
          <w:lang w:val="fr-FR"/>
        </w:rPr>
        <w:tab/>
      </w:r>
      <w:r w:rsidRPr="00A70C67">
        <w:rPr>
          <w:b/>
          <w:sz w:val="28"/>
          <w:szCs w:val="28"/>
          <w:lang w:val="fr-FR"/>
        </w:rPr>
        <w:t>HIỆU TRƯỞNG</w:t>
      </w:r>
    </w:p>
    <w:p w:rsidR="003E14DD" w:rsidRDefault="00A70C67" w:rsidP="00A70C67">
      <w:pPr>
        <w:tabs>
          <w:tab w:val="left" w:pos="8865"/>
        </w:tabs>
        <w:rPr>
          <w:lang w:val="fr-FR"/>
        </w:rPr>
      </w:pPr>
      <w:r>
        <w:rPr>
          <w:lang w:val="fr-FR"/>
        </w:rPr>
        <w:tab/>
      </w:r>
    </w:p>
    <w:p w:rsidR="003E14DD" w:rsidRPr="001E5EC2" w:rsidRDefault="003E14DD" w:rsidP="001E5EC2">
      <w:pPr>
        <w:tabs>
          <w:tab w:val="left" w:pos="8865"/>
        </w:tabs>
        <w:rPr>
          <w:b/>
          <w:sz w:val="28"/>
          <w:szCs w:val="28"/>
          <w:lang w:val="fr-FR"/>
        </w:rPr>
      </w:pPr>
      <w:r>
        <w:rPr>
          <w:lang w:val="fr-FR"/>
        </w:rPr>
        <w:tab/>
      </w:r>
      <w:r w:rsidR="00A70C67" w:rsidRPr="00A70C67">
        <w:rPr>
          <w:b/>
          <w:sz w:val="28"/>
          <w:szCs w:val="28"/>
          <w:lang w:val="fr-FR"/>
        </w:rPr>
        <w:t>Phạm Tấn Phước</w:t>
      </w:r>
    </w:p>
    <w:p w:rsidR="002359AD" w:rsidRPr="002359AD" w:rsidRDefault="002359AD" w:rsidP="002359AD">
      <w:pPr>
        <w:spacing w:before="120" w:after="120"/>
        <w:ind w:firstLine="720"/>
        <w:contextualSpacing/>
        <w:jc w:val="center"/>
        <w:rPr>
          <w:rFonts w:eastAsia="Calibri"/>
          <w:b/>
          <w:sz w:val="28"/>
          <w:szCs w:val="28"/>
        </w:rPr>
      </w:pPr>
      <w:r w:rsidRPr="002359AD">
        <w:rPr>
          <w:rFonts w:eastAsia="Calibri"/>
          <w:b/>
          <w:sz w:val="28"/>
          <w:szCs w:val="28"/>
        </w:rPr>
        <w:t>BÁO CÁO</w:t>
      </w:r>
    </w:p>
    <w:p w:rsidR="002359AD" w:rsidRPr="002359AD" w:rsidRDefault="002359AD" w:rsidP="002359AD">
      <w:pPr>
        <w:spacing w:before="120" w:after="120"/>
        <w:ind w:firstLine="720"/>
        <w:contextualSpacing/>
        <w:jc w:val="center"/>
        <w:rPr>
          <w:rFonts w:eastAsia="Calibri"/>
          <w:b/>
          <w:sz w:val="28"/>
          <w:szCs w:val="28"/>
        </w:rPr>
      </w:pPr>
      <w:r w:rsidRPr="002359AD">
        <w:rPr>
          <w:rFonts w:eastAsia="Calibri"/>
          <w:b/>
          <w:sz w:val="28"/>
          <w:szCs w:val="28"/>
        </w:rPr>
        <w:t>CÔNG TÁC ĐỘI VÀ PHONG TRÀO THIẾU NHI</w:t>
      </w:r>
    </w:p>
    <w:p w:rsidR="002359AD" w:rsidRPr="002359AD" w:rsidRDefault="002359AD" w:rsidP="002359AD">
      <w:pPr>
        <w:spacing w:before="120" w:after="120"/>
        <w:ind w:firstLine="720"/>
        <w:contextualSpacing/>
        <w:jc w:val="center"/>
        <w:rPr>
          <w:rFonts w:eastAsia="Calibri"/>
          <w:b/>
          <w:sz w:val="28"/>
          <w:szCs w:val="28"/>
        </w:rPr>
      </w:pPr>
      <w:r w:rsidRPr="002359AD">
        <w:rPr>
          <w:rFonts w:eastAsia="Calibri"/>
          <w:b/>
          <w:sz w:val="28"/>
          <w:szCs w:val="28"/>
        </w:rPr>
        <w:t>Từ ngày 13/8 đến ngày 18/8/2017</w:t>
      </w:r>
    </w:p>
    <w:p w:rsidR="002359AD" w:rsidRPr="002359AD" w:rsidRDefault="002359AD" w:rsidP="002359AD">
      <w:pPr>
        <w:spacing w:before="120" w:after="120"/>
        <w:ind w:firstLine="720"/>
        <w:contextualSpacing/>
        <w:jc w:val="center"/>
        <w:rPr>
          <w:rFonts w:eastAsia="Calibri"/>
          <w:b/>
          <w:sz w:val="28"/>
          <w:szCs w:val="28"/>
        </w:rPr>
      </w:pPr>
      <w:r w:rsidRPr="002359AD">
        <w:rPr>
          <w:rFonts w:eastAsia="Calibri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5pt;margin-top:3.4pt;width:77.6pt;height:.05pt;z-index:251657728" o:connectortype="straight"/>
        </w:pict>
      </w:r>
    </w:p>
    <w:p w:rsidR="002359AD" w:rsidRPr="002359AD" w:rsidRDefault="002359AD" w:rsidP="002359AD">
      <w:pPr>
        <w:spacing w:before="120" w:after="120"/>
        <w:ind w:firstLine="720"/>
        <w:contextualSpacing/>
        <w:jc w:val="both"/>
        <w:rPr>
          <w:rFonts w:eastAsia="Calibri"/>
          <w:b/>
          <w:sz w:val="26"/>
          <w:szCs w:val="26"/>
        </w:rPr>
      </w:pPr>
      <w:r w:rsidRPr="002359AD">
        <w:rPr>
          <w:rFonts w:eastAsia="Calibri"/>
          <w:b/>
          <w:sz w:val="26"/>
          <w:szCs w:val="26"/>
        </w:rPr>
        <w:t>I. NỘI DUNG HOẠT ĐỘNG VÀ KẾT QUẢ ĐẠT ĐƯỢC</w:t>
      </w:r>
    </w:p>
    <w:p w:rsidR="002359AD" w:rsidRPr="002359AD" w:rsidRDefault="002359AD" w:rsidP="002359AD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2359AD">
        <w:rPr>
          <w:rFonts w:eastAsia="Calibri"/>
          <w:sz w:val="26"/>
          <w:szCs w:val="26"/>
        </w:rPr>
        <w:t>- Tham gia Hội nghị tổng kết công tác Đội Huyện Nhà Bè năm học 2016 – 2017.</w:t>
      </w:r>
    </w:p>
    <w:p w:rsidR="002359AD" w:rsidRPr="002359AD" w:rsidRDefault="002359AD" w:rsidP="002359AD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2359AD">
        <w:rPr>
          <w:rFonts w:eastAsia="Calibri"/>
          <w:sz w:val="26"/>
          <w:szCs w:val="26"/>
        </w:rPr>
        <w:t>- Triển khai kế hoạch hội thi nghi thức cấp cơ sở đến từng lớp.</w:t>
      </w:r>
    </w:p>
    <w:p w:rsidR="002359AD" w:rsidRPr="002359AD" w:rsidRDefault="002359AD" w:rsidP="002359AD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2359AD">
        <w:rPr>
          <w:rFonts w:eastAsia="Calibri"/>
          <w:sz w:val="26"/>
          <w:szCs w:val="26"/>
        </w:rPr>
        <w:t>- Treo băng rôn chủ đề năm học công tác Đội.</w:t>
      </w:r>
    </w:p>
    <w:p w:rsidR="002359AD" w:rsidRPr="002359AD" w:rsidRDefault="002359AD" w:rsidP="002359AD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2359AD">
        <w:rPr>
          <w:rFonts w:eastAsia="Calibri"/>
          <w:sz w:val="26"/>
          <w:szCs w:val="26"/>
        </w:rPr>
        <w:t>- Sinh hoạt CLB trống kèn.</w:t>
      </w:r>
    </w:p>
    <w:p w:rsidR="002359AD" w:rsidRPr="002359AD" w:rsidRDefault="002359AD" w:rsidP="002359AD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2359AD">
        <w:rPr>
          <w:rFonts w:eastAsia="Calibri"/>
          <w:sz w:val="26"/>
          <w:szCs w:val="26"/>
        </w:rPr>
        <w:t>- Sinh hoạt CLB chỉ huy đội giỏi.</w:t>
      </w:r>
    </w:p>
    <w:p w:rsidR="002359AD" w:rsidRPr="002359AD" w:rsidRDefault="002359AD" w:rsidP="002359AD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2359AD">
        <w:rPr>
          <w:rFonts w:eastAsia="Calibri"/>
          <w:sz w:val="26"/>
          <w:szCs w:val="26"/>
        </w:rPr>
        <w:t>- Tham gia tập huấn TPT tại Thủ Đức.</w:t>
      </w:r>
    </w:p>
    <w:p w:rsidR="002359AD" w:rsidRPr="002359AD" w:rsidRDefault="002359AD" w:rsidP="002359AD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  <w:r w:rsidRPr="002359AD">
        <w:rPr>
          <w:rFonts w:eastAsia="Calibri"/>
          <w:sz w:val="26"/>
          <w:szCs w:val="26"/>
        </w:rPr>
        <w:t>- Tổng kế thi đua hằng tuần. (theo kế hoạch).</w:t>
      </w:r>
    </w:p>
    <w:p w:rsidR="002359AD" w:rsidRPr="002359AD" w:rsidRDefault="002359AD" w:rsidP="002359AD">
      <w:pPr>
        <w:spacing w:before="120" w:after="120"/>
        <w:ind w:firstLine="720"/>
        <w:contextualSpacing/>
        <w:jc w:val="both"/>
        <w:rPr>
          <w:rFonts w:eastAsia="Calibri"/>
          <w:sz w:val="26"/>
          <w:szCs w:val="26"/>
        </w:rPr>
      </w:pPr>
    </w:p>
    <w:p w:rsidR="002359AD" w:rsidRPr="002359AD" w:rsidRDefault="002359AD" w:rsidP="002359AD">
      <w:pPr>
        <w:spacing w:before="120" w:after="120"/>
        <w:ind w:firstLine="720"/>
        <w:contextualSpacing/>
        <w:jc w:val="both"/>
        <w:rPr>
          <w:rFonts w:eastAsia="Calibri"/>
          <w:b/>
          <w:sz w:val="26"/>
          <w:szCs w:val="26"/>
        </w:rPr>
      </w:pPr>
      <w:r w:rsidRPr="002359AD">
        <w:rPr>
          <w:rFonts w:eastAsia="Calibri"/>
          <w:b/>
          <w:sz w:val="26"/>
          <w:szCs w:val="26"/>
        </w:rPr>
        <w:t>II. NỘI DUNG HOẠT ĐỘNG TUẦN TỚI</w:t>
      </w:r>
    </w:p>
    <w:p w:rsidR="002359AD" w:rsidRPr="002359AD" w:rsidRDefault="002359AD" w:rsidP="002359AD">
      <w:pPr>
        <w:spacing w:before="120" w:after="120"/>
        <w:ind w:firstLine="720"/>
        <w:contextualSpacing/>
        <w:jc w:val="both"/>
        <w:rPr>
          <w:rFonts w:eastAsia="Calibri"/>
          <w:color w:val="222222"/>
          <w:sz w:val="26"/>
          <w:szCs w:val="26"/>
          <w:shd w:val="clear" w:color="auto" w:fill="FFFFFF"/>
        </w:rPr>
      </w:pPr>
      <w:r w:rsidRPr="002359AD">
        <w:rPr>
          <w:rFonts w:eastAsia="Calibri"/>
          <w:color w:val="222222"/>
          <w:sz w:val="26"/>
          <w:szCs w:val="26"/>
          <w:shd w:val="clear" w:color="auto" w:fill="FFFFFF"/>
        </w:rPr>
        <w:t>- Tuyên dương người tốt việc tốt.</w:t>
      </w:r>
    </w:p>
    <w:p w:rsidR="002359AD" w:rsidRPr="002359AD" w:rsidRDefault="002359AD" w:rsidP="002359AD">
      <w:pPr>
        <w:spacing w:before="120" w:after="120"/>
        <w:ind w:firstLine="720"/>
        <w:contextualSpacing/>
        <w:jc w:val="both"/>
        <w:rPr>
          <w:rFonts w:eastAsia="Calibri"/>
          <w:color w:val="222222"/>
          <w:sz w:val="26"/>
          <w:szCs w:val="26"/>
          <w:shd w:val="clear" w:color="auto" w:fill="FFFFFF"/>
        </w:rPr>
      </w:pPr>
      <w:r w:rsidRPr="002359AD">
        <w:rPr>
          <w:rFonts w:eastAsia="Calibri"/>
          <w:color w:val="222222"/>
          <w:sz w:val="26"/>
          <w:szCs w:val="26"/>
          <w:shd w:val="clear" w:color="auto" w:fill="FFFFFF"/>
        </w:rPr>
        <w:t>- Chuẩn bị lễ chào cờ đầu tuần:</w:t>
      </w:r>
    </w:p>
    <w:p w:rsidR="002359AD" w:rsidRPr="002359AD" w:rsidRDefault="002359AD" w:rsidP="002359AD">
      <w:pPr>
        <w:spacing w:before="120" w:after="120"/>
        <w:ind w:firstLine="720"/>
        <w:contextualSpacing/>
        <w:jc w:val="both"/>
        <w:rPr>
          <w:rFonts w:eastAsia="Calibri"/>
          <w:color w:val="222222"/>
          <w:sz w:val="26"/>
          <w:szCs w:val="26"/>
          <w:shd w:val="clear" w:color="auto" w:fill="FFFFFF"/>
        </w:rPr>
      </w:pPr>
      <w:r w:rsidRPr="002359AD">
        <w:rPr>
          <w:rFonts w:eastAsia="Calibri"/>
          <w:color w:val="222222"/>
          <w:sz w:val="26"/>
          <w:szCs w:val="26"/>
          <w:shd w:val="clear" w:color="auto" w:fill="FFFFFF"/>
        </w:rPr>
        <w:t>+ SHNGLL: 7a1 + 7a2</w:t>
      </w:r>
    </w:p>
    <w:p w:rsidR="002359AD" w:rsidRPr="002359AD" w:rsidRDefault="002359AD" w:rsidP="002359AD">
      <w:pPr>
        <w:spacing w:before="120" w:after="120"/>
        <w:ind w:firstLine="720"/>
        <w:contextualSpacing/>
        <w:jc w:val="both"/>
        <w:rPr>
          <w:rFonts w:eastAsia="Calibri"/>
          <w:color w:val="222222"/>
          <w:sz w:val="26"/>
          <w:szCs w:val="26"/>
          <w:shd w:val="clear" w:color="auto" w:fill="FFFFFF"/>
        </w:rPr>
      </w:pPr>
      <w:r w:rsidRPr="002359AD">
        <w:rPr>
          <w:rFonts w:eastAsia="Calibri"/>
          <w:color w:val="222222"/>
          <w:sz w:val="26"/>
          <w:szCs w:val="26"/>
          <w:shd w:val="clear" w:color="auto" w:fill="FFFFFF"/>
        </w:rPr>
        <w:t xml:space="preserve">+ Biểu diễn trống kèn: Kim đồng và hành khúc đội. </w:t>
      </w:r>
    </w:p>
    <w:p w:rsidR="002359AD" w:rsidRPr="002359AD" w:rsidRDefault="002359AD" w:rsidP="002359AD">
      <w:pPr>
        <w:spacing w:before="120" w:after="120"/>
        <w:ind w:firstLine="720"/>
        <w:contextualSpacing/>
        <w:jc w:val="both"/>
        <w:rPr>
          <w:rFonts w:eastAsia="Calibri"/>
          <w:color w:val="222222"/>
          <w:sz w:val="26"/>
          <w:szCs w:val="26"/>
          <w:shd w:val="clear" w:color="auto" w:fill="FFFFFF"/>
        </w:rPr>
      </w:pPr>
      <w:r w:rsidRPr="002359AD">
        <w:rPr>
          <w:rFonts w:eastAsia="Calibri"/>
          <w:color w:val="222222"/>
          <w:sz w:val="26"/>
          <w:szCs w:val="26"/>
          <w:shd w:val="clear" w:color="auto" w:fill="FFFFFF"/>
        </w:rPr>
        <w:t>- Chuẩn bị nghi lễ cho lễ khai giảng.</w:t>
      </w:r>
    </w:p>
    <w:p w:rsidR="002359AD" w:rsidRPr="00B12DC2" w:rsidRDefault="002359AD" w:rsidP="00B12DC2">
      <w:pPr>
        <w:spacing w:before="120" w:after="120"/>
        <w:ind w:firstLine="720"/>
        <w:contextualSpacing/>
        <w:jc w:val="both"/>
        <w:rPr>
          <w:rFonts w:eastAsia="Calibri"/>
          <w:color w:val="222222"/>
          <w:sz w:val="26"/>
          <w:szCs w:val="26"/>
          <w:shd w:val="clear" w:color="auto" w:fill="FFFFFF"/>
        </w:rPr>
      </w:pPr>
      <w:r w:rsidRPr="002359AD">
        <w:rPr>
          <w:rFonts w:eastAsia="Calibri"/>
          <w:color w:val="222222"/>
          <w:sz w:val="26"/>
          <w:szCs w:val="26"/>
          <w:shd w:val="clear" w:color="auto" w:fill="FFFFFF"/>
        </w:rPr>
        <w:t>- Dự thảo chương trình công tác đội năm học 2017 – 2018.</w:t>
      </w:r>
    </w:p>
    <w:p w:rsidR="002359AD" w:rsidRDefault="002359AD" w:rsidP="002359AD">
      <w:pPr>
        <w:spacing w:after="200" w:line="276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lastRenderedPageBreak/>
        <w:t>CÔNG TÁC GIÁM THỊ</w:t>
      </w:r>
    </w:p>
    <w:p w:rsidR="002359AD" w:rsidRPr="00B12DC2" w:rsidRDefault="002359AD" w:rsidP="002359AD">
      <w:pPr>
        <w:spacing w:after="200" w:line="276" w:lineRule="auto"/>
        <w:rPr>
          <w:rFonts w:eastAsia="Calibri"/>
        </w:rPr>
      </w:pPr>
      <w:r w:rsidRPr="00B12DC2">
        <w:rPr>
          <w:rFonts w:eastAsia="Calibri"/>
          <w:b/>
        </w:rPr>
        <w:t>1. Chuyên cần</w:t>
      </w:r>
      <w:r w:rsidRPr="00B12DC2">
        <w:rPr>
          <w:rFonts w:eastAsia="Calibri"/>
        </w:rPr>
        <w:t>: Tuần 2 có 202 trường hợp học sinh  nghỉ học trong tuần.</w:t>
      </w:r>
    </w:p>
    <w:p w:rsidR="002359AD" w:rsidRPr="00B12DC2" w:rsidRDefault="002359AD" w:rsidP="002359AD">
      <w:pPr>
        <w:spacing w:line="276" w:lineRule="auto"/>
        <w:jc w:val="both"/>
        <w:rPr>
          <w:rFonts w:eastAsia="Calibri"/>
        </w:rPr>
      </w:pPr>
      <w:r w:rsidRPr="00B12DC2">
        <w:rPr>
          <w:rFonts w:eastAsia="Calibri"/>
        </w:rPr>
        <w:t xml:space="preserve">Trong đó:  Có phép: 106 trường hợp </w:t>
      </w:r>
    </w:p>
    <w:p w:rsidR="002359AD" w:rsidRPr="00B12DC2" w:rsidRDefault="002359AD" w:rsidP="002359AD">
      <w:pPr>
        <w:spacing w:line="276" w:lineRule="auto"/>
        <w:jc w:val="both"/>
        <w:rPr>
          <w:rFonts w:eastAsia="Calibri"/>
          <w:b/>
        </w:rPr>
      </w:pPr>
      <w:r w:rsidRPr="00B12DC2">
        <w:rPr>
          <w:rFonts w:eastAsia="Calibri"/>
        </w:rPr>
        <w:t xml:space="preserve">      Không phép: 86 trường hợp. (chưa bổ sung giấy phép)</w:t>
      </w:r>
    </w:p>
    <w:p w:rsidR="002359AD" w:rsidRPr="00B12DC2" w:rsidRDefault="002359AD" w:rsidP="002359AD">
      <w:pPr>
        <w:spacing w:line="276" w:lineRule="auto"/>
        <w:jc w:val="both"/>
        <w:rPr>
          <w:rFonts w:eastAsia="Calibri"/>
          <w:b/>
        </w:rPr>
      </w:pPr>
      <w:r w:rsidRPr="00B12DC2">
        <w:rPr>
          <w:rFonts w:eastAsia="Calibri"/>
          <w:b/>
        </w:rPr>
        <w:t>Lưu ý:</w:t>
      </w:r>
    </w:p>
    <w:p w:rsidR="002359AD" w:rsidRPr="00B12DC2" w:rsidRDefault="002359AD" w:rsidP="002359AD">
      <w:pPr>
        <w:spacing w:line="276" w:lineRule="auto"/>
        <w:jc w:val="both"/>
        <w:rPr>
          <w:rFonts w:eastAsia="Calibri"/>
          <w:b/>
        </w:rPr>
      </w:pPr>
      <w:r w:rsidRPr="00B12DC2">
        <w:rPr>
          <w:rFonts w:eastAsia="Calibri"/>
          <w:b/>
        </w:rPr>
        <w:t>* Lớp có HS nghỉ học  nhiều trong tuần.</w:t>
      </w:r>
    </w:p>
    <w:p w:rsidR="002359AD" w:rsidRPr="00B12DC2" w:rsidRDefault="002359AD" w:rsidP="002359AD">
      <w:pPr>
        <w:spacing w:line="276" w:lineRule="auto"/>
        <w:jc w:val="both"/>
        <w:rPr>
          <w:rFonts w:eastAsia="Calibri"/>
        </w:rPr>
      </w:pPr>
      <w:r w:rsidRPr="00B12DC2">
        <w:rPr>
          <w:rFonts w:eastAsia="Calibri"/>
        </w:rPr>
        <w:t>- Lớp 7A7: 14(1P,13K)</w:t>
      </w:r>
    </w:p>
    <w:p w:rsidR="002359AD" w:rsidRPr="00B12DC2" w:rsidRDefault="002359AD" w:rsidP="002359AD">
      <w:pPr>
        <w:spacing w:line="276" w:lineRule="auto"/>
        <w:jc w:val="both"/>
        <w:rPr>
          <w:rFonts w:eastAsia="Calibri"/>
        </w:rPr>
      </w:pPr>
      <w:r w:rsidRPr="00B12DC2">
        <w:rPr>
          <w:rFonts w:eastAsia="Calibri"/>
        </w:rPr>
        <w:t>- Lớp 7A8: 15(10P,5K)</w:t>
      </w:r>
    </w:p>
    <w:p w:rsidR="002359AD" w:rsidRPr="00B12DC2" w:rsidRDefault="002359AD" w:rsidP="002359AD">
      <w:pPr>
        <w:spacing w:line="276" w:lineRule="auto"/>
        <w:jc w:val="both"/>
        <w:rPr>
          <w:rFonts w:eastAsia="Calibri"/>
        </w:rPr>
      </w:pPr>
      <w:r w:rsidRPr="00B12DC2">
        <w:rPr>
          <w:rFonts w:eastAsia="Calibri"/>
        </w:rPr>
        <w:t>- Lớp 8A5: 17(6P,11K)</w:t>
      </w:r>
    </w:p>
    <w:p w:rsidR="002359AD" w:rsidRPr="00B12DC2" w:rsidRDefault="002359AD" w:rsidP="002359AD">
      <w:pPr>
        <w:spacing w:line="276" w:lineRule="auto"/>
        <w:jc w:val="both"/>
        <w:rPr>
          <w:rFonts w:eastAsia="Calibri"/>
        </w:rPr>
      </w:pPr>
      <w:r w:rsidRPr="00B12DC2">
        <w:rPr>
          <w:rFonts w:eastAsia="Calibri"/>
        </w:rPr>
        <w:t>- Lớp 8A8: 16(6P,10K)</w:t>
      </w:r>
    </w:p>
    <w:p w:rsidR="002359AD" w:rsidRPr="00B12DC2" w:rsidRDefault="002359AD" w:rsidP="002359AD">
      <w:pPr>
        <w:spacing w:line="276" w:lineRule="auto"/>
        <w:jc w:val="both"/>
        <w:rPr>
          <w:rFonts w:eastAsia="Calibri"/>
        </w:rPr>
      </w:pPr>
      <w:r w:rsidRPr="00B12DC2">
        <w:rPr>
          <w:rFonts w:eastAsia="Calibri"/>
        </w:rPr>
        <w:t>- Lớp 9A7: 20(20P)</w:t>
      </w:r>
    </w:p>
    <w:p w:rsidR="00B12DC2" w:rsidRPr="00B12DC2" w:rsidRDefault="00B12DC2" w:rsidP="00B12DC2">
      <w:pPr>
        <w:ind w:left="1440"/>
        <w:rPr>
          <w:lang w:val="vi-VN"/>
        </w:rPr>
      </w:pPr>
      <w:r w:rsidRPr="00B12DC2">
        <w:rPr>
          <w:lang w:val="vi-VN"/>
        </w:rPr>
        <w:t>Sẽ ra lớp ngày 28/8/2017: Phan Anh Tú – lớp 9A6</w:t>
      </w:r>
    </w:p>
    <w:p w:rsidR="00B12DC2" w:rsidRPr="00B12DC2" w:rsidRDefault="00B12DC2" w:rsidP="00B12DC2">
      <w:pPr>
        <w:ind w:left="1440"/>
        <w:rPr>
          <w:lang w:val="vi-VN"/>
        </w:rPr>
      </w:pPr>
      <w:r w:rsidRPr="00B12DC2">
        <w:rPr>
          <w:lang w:val="vi-VN"/>
        </w:rPr>
        <w:tab/>
      </w:r>
      <w:r w:rsidRPr="00B12DC2">
        <w:rPr>
          <w:lang w:val="vi-VN"/>
        </w:rPr>
        <w:tab/>
      </w:r>
      <w:r w:rsidRPr="00B12DC2">
        <w:rPr>
          <w:lang w:val="vi-VN"/>
        </w:rPr>
        <w:tab/>
        <w:t xml:space="preserve">         Phạm Duy Phúc – lớp 8A5</w:t>
      </w:r>
    </w:p>
    <w:p w:rsidR="00B12DC2" w:rsidRPr="00B12DC2" w:rsidRDefault="00B12DC2" w:rsidP="00B12DC2">
      <w:pPr>
        <w:ind w:left="1440"/>
        <w:rPr>
          <w:lang w:val="vi-VN"/>
        </w:rPr>
      </w:pPr>
      <w:r w:rsidRPr="00B12DC2">
        <w:rPr>
          <w:lang w:val="vi-VN"/>
        </w:rPr>
        <w:tab/>
      </w:r>
      <w:r w:rsidRPr="00B12DC2">
        <w:rPr>
          <w:lang w:val="vi-VN"/>
        </w:rPr>
        <w:tab/>
      </w:r>
      <w:r w:rsidRPr="00B12DC2">
        <w:rPr>
          <w:lang w:val="vi-VN"/>
        </w:rPr>
        <w:tab/>
        <w:t xml:space="preserve">         Phan Thị Ngọc Huyền – lớp 7A7</w:t>
      </w:r>
    </w:p>
    <w:p w:rsidR="00B12DC2" w:rsidRPr="00B12DC2" w:rsidRDefault="00B12DC2" w:rsidP="00B12DC2">
      <w:pPr>
        <w:ind w:left="1440"/>
        <w:rPr>
          <w:lang w:val="vi-VN"/>
        </w:rPr>
      </w:pPr>
      <w:r w:rsidRPr="00B12DC2">
        <w:rPr>
          <w:lang w:val="vi-VN"/>
        </w:rPr>
        <w:t xml:space="preserve">Bỏ </w:t>
      </w:r>
      <w:r w:rsidRPr="00B12DC2">
        <w:t>học</w:t>
      </w:r>
      <w:r w:rsidRPr="00B12DC2">
        <w:rPr>
          <w:lang w:val="vi-VN"/>
        </w:rPr>
        <w:t xml:space="preserve">: </w:t>
      </w:r>
      <w:r w:rsidRPr="00B12DC2">
        <w:tab/>
        <w:t xml:space="preserve">   </w:t>
      </w:r>
      <w:r w:rsidRPr="00B12DC2">
        <w:rPr>
          <w:lang w:val="vi-VN"/>
        </w:rPr>
        <w:t>Nguyễn Quốc Hùng – 6A10</w:t>
      </w:r>
    </w:p>
    <w:p w:rsidR="00B12DC2" w:rsidRPr="00B12DC2" w:rsidRDefault="00B12DC2" w:rsidP="00B12DC2">
      <w:pPr>
        <w:ind w:left="1440"/>
        <w:rPr>
          <w:lang w:val="vi-VN"/>
        </w:rPr>
      </w:pPr>
      <w:r w:rsidRPr="00B12DC2">
        <w:rPr>
          <w:lang w:val="vi-VN"/>
        </w:rPr>
        <w:tab/>
      </w:r>
      <w:r w:rsidRPr="00B12DC2">
        <w:rPr>
          <w:lang w:val="vi-VN"/>
        </w:rPr>
        <w:tab/>
        <w:t xml:space="preserve">   Phạm Nguyễn Bích Thủy – 7A8</w:t>
      </w:r>
    </w:p>
    <w:p w:rsidR="00B12DC2" w:rsidRPr="00B12DC2" w:rsidRDefault="00B12DC2" w:rsidP="00B12DC2">
      <w:pPr>
        <w:ind w:left="1440"/>
        <w:rPr>
          <w:lang w:val="vi-VN"/>
        </w:rPr>
      </w:pPr>
      <w:r w:rsidRPr="00B12DC2">
        <w:rPr>
          <w:lang w:val="vi-VN"/>
        </w:rPr>
        <w:tab/>
      </w:r>
      <w:r w:rsidRPr="00B12DC2">
        <w:rPr>
          <w:lang w:val="vi-VN"/>
        </w:rPr>
        <w:tab/>
        <w:t xml:space="preserve">   Huỳnh Minh Đạt – 8A8</w:t>
      </w:r>
    </w:p>
    <w:p w:rsidR="00B12DC2" w:rsidRPr="00B12DC2" w:rsidRDefault="00B12DC2" w:rsidP="00B12DC2">
      <w:pPr>
        <w:ind w:left="1440"/>
        <w:rPr>
          <w:lang w:val="vi-VN"/>
        </w:rPr>
      </w:pPr>
      <w:r w:rsidRPr="00B12DC2">
        <w:rPr>
          <w:lang w:val="vi-VN"/>
        </w:rPr>
        <w:tab/>
      </w:r>
      <w:r w:rsidRPr="00B12DC2">
        <w:rPr>
          <w:lang w:val="vi-VN"/>
        </w:rPr>
        <w:tab/>
        <w:t xml:space="preserve">   Nguyễn Văn Tú – 9A7</w:t>
      </w:r>
    </w:p>
    <w:p w:rsidR="00B12DC2" w:rsidRPr="00B12DC2" w:rsidRDefault="00B12DC2" w:rsidP="00B12DC2">
      <w:pPr>
        <w:ind w:left="2160" w:firstLine="720"/>
        <w:rPr>
          <w:lang w:val="vi-VN"/>
        </w:rPr>
      </w:pPr>
      <w:r w:rsidRPr="00B12DC2">
        <w:rPr>
          <w:lang w:val="vi-VN"/>
        </w:rPr>
        <w:t xml:space="preserve">   Lê Quang Tiến – 9A7</w:t>
      </w:r>
    </w:p>
    <w:p w:rsidR="00B12DC2" w:rsidRPr="00B12DC2" w:rsidRDefault="00B12DC2" w:rsidP="00B12DC2">
      <w:pPr>
        <w:ind w:left="1440"/>
        <w:rPr>
          <w:lang w:val="vi-VN"/>
        </w:rPr>
      </w:pPr>
      <w:r w:rsidRPr="00B12DC2">
        <w:rPr>
          <w:lang w:val="vi-VN"/>
        </w:rPr>
        <w:tab/>
      </w:r>
      <w:r w:rsidRPr="00B12DC2">
        <w:rPr>
          <w:lang w:val="vi-VN"/>
        </w:rPr>
        <w:tab/>
        <w:t xml:space="preserve">   Trần Quốc Vương – 9A9</w:t>
      </w:r>
    </w:p>
    <w:p w:rsidR="002359AD" w:rsidRPr="00B12DC2" w:rsidRDefault="002359AD" w:rsidP="002359AD">
      <w:pPr>
        <w:spacing w:line="276" w:lineRule="auto"/>
        <w:jc w:val="both"/>
        <w:rPr>
          <w:rFonts w:eastAsia="Calibri"/>
        </w:rPr>
      </w:pPr>
    </w:p>
    <w:p w:rsidR="002359AD" w:rsidRPr="00B12DC2" w:rsidRDefault="002359AD" w:rsidP="002359AD">
      <w:pPr>
        <w:spacing w:line="276" w:lineRule="auto"/>
        <w:jc w:val="both"/>
        <w:rPr>
          <w:rFonts w:eastAsia="Calibri"/>
          <w:b/>
        </w:rPr>
      </w:pPr>
      <w:r w:rsidRPr="00B12DC2">
        <w:rPr>
          <w:rFonts w:eastAsia="Calibri"/>
          <w:b/>
        </w:rPr>
        <w:t>2. Kỷ luật.</w:t>
      </w:r>
    </w:p>
    <w:p w:rsidR="002359AD" w:rsidRPr="00B12DC2" w:rsidRDefault="002359AD" w:rsidP="002359AD">
      <w:pPr>
        <w:jc w:val="both"/>
        <w:rPr>
          <w:rFonts w:eastAsia="Calibri"/>
        </w:rPr>
      </w:pPr>
      <w:r w:rsidRPr="00B12DC2">
        <w:rPr>
          <w:rFonts w:eastAsia="Calibri"/>
        </w:rPr>
        <w:t>- Tuần 2 có 7 trường hợp học sinh đi trễ: Hoài Bảo 9a6 đi trễ nhiều lần.</w:t>
      </w:r>
    </w:p>
    <w:p w:rsidR="002359AD" w:rsidRPr="00B12DC2" w:rsidRDefault="002359AD" w:rsidP="002359AD">
      <w:pPr>
        <w:jc w:val="both"/>
        <w:rPr>
          <w:rFonts w:eastAsia="Calibri"/>
        </w:rPr>
      </w:pPr>
      <w:r w:rsidRPr="00B12DC2">
        <w:rPr>
          <w:rFonts w:eastAsia="Calibri"/>
        </w:rPr>
        <w:t>- Có 2 trường hợp học sinh trốn học:Nguyễn Thị Thúy Ngân, Phạm Nguyễn Trâm Anh lớp 7A9</w:t>
      </w:r>
    </w:p>
    <w:p w:rsidR="002359AD" w:rsidRPr="00B12DC2" w:rsidRDefault="002359AD" w:rsidP="002359AD">
      <w:pPr>
        <w:jc w:val="both"/>
        <w:rPr>
          <w:rFonts w:eastAsia="Calibri"/>
        </w:rPr>
      </w:pPr>
      <w:r w:rsidRPr="00B12DC2">
        <w:rPr>
          <w:rFonts w:eastAsia="Calibri"/>
        </w:rPr>
        <w:t xml:space="preserve">- Chưa xử lý dứt điểm học sinh vi phạm váy ngắn </w:t>
      </w:r>
    </w:p>
    <w:p w:rsidR="002359AD" w:rsidRPr="00B12DC2" w:rsidRDefault="002359AD" w:rsidP="002359AD">
      <w:pPr>
        <w:jc w:val="both"/>
        <w:rPr>
          <w:rFonts w:eastAsia="Calibri"/>
        </w:rPr>
      </w:pPr>
      <w:r w:rsidRPr="00B12DC2">
        <w:rPr>
          <w:rFonts w:eastAsia="Calibri"/>
        </w:rPr>
        <w:t>- Nề nếp giờ ra chơi, truy bài đầu giờ lớp 8A1, 8A2, 8A6, 8A7, 8A8 chưa tốt.</w:t>
      </w:r>
    </w:p>
    <w:p w:rsidR="002359AD" w:rsidRPr="00B12DC2" w:rsidRDefault="002359AD" w:rsidP="002359AD">
      <w:pPr>
        <w:jc w:val="both"/>
        <w:rPr>
          <w:rFonts w:eastAsia="Calibri"/>
        </w:rPr>
      </w:pPr>
      <w:r w:rsidRPr="00B12DC2">
        <w:rPr>
          <w:rFonts w:eastAsia="Calibri"/>
        </w:rPr>
        <w:t>- BCS lớp 7A1 mất chìa khóa phòng học, dẫn đến tiết 1 chậm 10 phút.</w:t>
      </w:r>
    </w:p>
    <w:p w:rsidR="002359AD" w:rsidRPr="00B12DC2" w:rsidRDefault="002359AD" w:rsidP="002359AD">
      <w:pPr>
        <w:jc w:val="both"/>
        <w:rPr>
          <w:rFonts w:eastAsia="Calibri"/>
        </w:rPr>
      </w:pPr>
      <w:r w:rsidRPr="00B12DC2">
        <w:rPr>
          <w:rFonts w:eastAsia="Calibri"/>
        </w:rPr>
        <w:t>- Tính đến 17h ngày 25/8/2017 các lớp chưa nộp chìa khóa sự phòng về cho bộ phận bảo vệ: 6A2, 6A5, 6A8, 6A10, 7A5, 7A6, 7A8, 9A2, 9A7, 9A9.</w:t>
      </w:r>
    </w:p>
    <w:p w:rsidR="002359AD" w:rsidRPr="00B12DC2" w:rsidRDefault="002359AD" w:rsidP="002359AD">
      <w:pPr>
        <w:jc w:val="both"/>
        <w:rPr>
          <w:rFonts w:eastAsia="Calibri"/>
          <w:b/>
        </w:rPr>
      </w:pPr>
      <w:r w:rsidRPr="00B12DC2">
        <w:rPr>
          <w:rFonts w:eastAsia="Calibri"/>
          <w:b/>
        </w:rPr>
        <w:t>3. Vệ sinh.</w:t>
      </w:r>
    </w:p>
    <w:p w:rsidR="002359AD" w:rsidRDefault="002359AD" w:rsidP="002359AD">
      <w:pPr>
        <w:jc w:val="both"/>
        <w:rPr>
          <w:rFonts w:eastAsia="Calibri"/>
        </w:rPr>
      </w:pPr>
      <w:r w:rsidRPr="00B12DC2">
        <w:rPr>
          <w:rFonts w:eastAsia="Calibri"/>
        </w:rPr>
        <w:t>- Vệ sinh hành lan</w:t>
      </w:r>
      <w:r w:rsidR="00B12DC2">
        <w:rPr>
          <w:rFonts w:eastAsia="Calibri"/>
        </w:rPr>
        <w:t>g</w:t>
      </w:r>
      <w:r w:rsidRPr="00B12DC2">
        <w:rPr>
          <w:rFonts w:eastAsia="Calibri"/>
        </w:rPr>
        <w:t xml:space="preserve"> </w:t>
      </w:r>
      <w:r w:rsidR="00B12DC2">
        <w:rPr>
          <w:rFonts w:eastAsia="Calibri"/>
        </w:rPr>
        <w:t>các</w:t>
      </w:r>
      <w:r w:rsidRPr="00B12DC2">
        <w:rPr>
          <w:rFonts w:eastAsia="Calibri"/>
        </w:rPr>
        <w:t xml:space="preserve"> lớp 7A6 đến 7A9</w:t>
      </w:r>
      <w:r w:rsidR="00B12DC2">
        <w:rPr>
          <w:rFonts w:eastAsia="Calibri"/>
        </w:rPr>
        <w:t>; 8a5 đến 8a9</w:t>
      </w:r>
      <w:r w:rsidRPr="00B12DC2">
        <w:rPr>
          <w:rFonts w:eastAsia="Calibri"/>
        </w:rPr>
        <w:t xml:space="preserve"> chưa tốt</w:t>
      </w:r>
    </w:p>
    <w:p w:rsidR="00B12DC2" w:rsidRPr="00B12DC2" w:rsidRDefault="00B12DC2" w:rsidP="002359AD">
      <w:pPr>
        <w:jc w:val="both"/>
        <w:rPr>
          <w:rFonts w:eastAsia="Calibri"/>
        </w:rPr>
      </w:pPr>
      <w:r>
        <w:rPr>
          <w:rFonts w:eastAsia="Calibri"/>
        </w:rPr>
        <w:t>- Học sinh còn đem đồ ăn lên lớp</w:t>
      </w:r>
    </w:p>
    <w:p w:rsidR="002359AD" w:rsidRPr="00B12DC2" w:rsidRDefault="002359AD" w:rsidP="002359AD">
      <w:pPr>
        <w:jc w:val="both"/>
        <w:rPr>
          <w:rFonts w:eastAsia="Calibri"/>
        </w:rPr>
      </w:pPr>
      <w:r w:rsidRPr="00B12DC2">
        <w:rPr>
          <w:rFonts w:eastAsia="Calibri"/>
        </w:rPr>
        <w:t xml:space="preserve">4. </w:t>
      </w:r>
      <w:r w:rsidRPr="00B12DC2">
        <w:rPr>
          <w:rFonts w:eastAsia="Calibri"/>
          <w:b/>
        </w:rPr>
        <w:t>Đề nghị công tác chủ nhiệm cần:</w:t>
      </w:r>
    </w:p>
    <w:p w:rsidR="002359AD" w:rsidRPr="00B12DC2" w:rsidRDefault="002359AD" w:rsidP="002359AD">
      <w:pPr>
        <w:jc w:val="both"/>
        <w:rPr>
          <w:rFonts w:eastAsia="Calibri"/>
        </w:rPr>
      </w:pPr>
      <w:r w:rsidRPr="00B12DC2">
        <w:rPr>
          <w:rFonts w:eastAsia="Calibri"/>
        </w:rPr>
        <w:t>- Tiếp tục nhắc học sinh thực hiện nghiêm túc nội qui học sinh</w:t>
      </w:r>
    </w:p>
    <w:p w:rsidR="002359AD" w:rsidRPr="00B12DC2" w:rsidRDefault="002359AD" w:rsidP="002359AD">
      <w:pPr>
        <w:jc w:val="both"/>
        <w:rPr>
          <w:rFonts w:eastAsia="Calibri"/>
        </w:rPr>
      </w:pPr>
      <w:r w:rsidRPr="00B12DC2">
        <w:rPr>
          <w:rFonts w:eastAsia="Calibri"/>
        </w:rPr>
        <w:t>- Nhắc học sinh ủi phù hiệu đúng qui định, khá nhiều học sinh chưa ủi.</w:t>
      </w:r>
    </w:p>
    <w:p w:rsidR="002359AD" w:rsidRPr="00B12DC2" w:rsidRDefault="002359AD" w:rsidP="002359AD">
      <w:pPr>
        <w:jc w:val="both"/>
        <w:rPr>
          <w:rFonts w:eastAsia="Calibri"/>
        </w:rPr>
      </w:pPr>
      <w:r w:rsidRPr="00B12DC2">
        <w:rPr>
          <w:rFonts w:eastAsia="Calibri"/>
        </w:rPr>
        <w:t>- Hướng dẫn cách ghi sổ báo bài của học sinh.</w:t>
      </w:r>
    </w:p>
    <w:p w:rsidR="002359AD" w:rsidRPr="00B12DC2" w:rsidRDefault="002359AD" w:rsidP="002359AD">
      <w:pPr>
        <w:jc w:val="both"/>
        <w:rPr>
          <w:rFonts w:eastAsia="Calibri"/>
        </w:rPr>
      </w:pPr>
      <w:r w:rsidRPr="00B12DC2">
        <w:rPr>
          <w:rFonts w:eastAsia="Calibri"/>
        </w:rPr>
        <w:t>- Phân công học sinh lấy ghế ngồi truy bài đầu giờ đủ số lượng, không dư không thiếu</w:t>
      </w:r>
    </w:p>
    <w:p w:rsidR="002359AD" w:rsidRPr="00B12DC2" w:rsidRDefault="002359AD" w:rsidP="002359AD">
      <w:pPr>
        <w:jc w:val="both"/>
        <w:rPr>
          <w:rFonts w:eastAsia="Calibri"/>
        </w:rPr>
      </w:pPr>
      <w:r w:rsidRPr="00B12DC2">
        <w:rPr>
          <w:rFonts w:eastAsia="Calibri"/>
        </w:rPr>
        <w:t>- Thực hiện tốt luật an toàn giáo thông khi tham gia giao thông.</w:t>
      </w:r>
    </w:p>
    <w:p w:rsidR="002359AD" w:rsidRPr="00B12DC2" w:rsidRDefault="002359AD" w:rsidP="002359AD">
      <w:pPr>
        <w:jc w:val="both"/>
        <w:rPr>
          <w:rFonts w:eastAsia="Calibri"/>
        </w:rPr>
      </w:pPr>
      <w:r w:rsidRPr="00B12DC2">
        <w:rPr>
          <w:rFonts w:eastAsia="Calibri"/>
        </w:rPr>
        <w:t>- Các lớp cần trang bị đầy đủ ổ khóa lớp, nộp 1 chìa khóa dự phòng cho bộ phận bảo vệ.</w:t>
      </w:r>
    </w:p>
    <w:p w:rsidR="002359AD" w:rsidRPr="00B12DC2" w:rsidRDefault="002359AD" w:rsidP="002359AD">
      <w:pPr>
        <w:jc w:val="both"/>
        <w:rPr>
          <w:rFonts w:eastAsia="Calibri"/>
        </w:rPr>
      </w:pPr>
      <w:r w:rsidRPr="00B12DC2">
        <w:rPr>
          <w:rFonts w:eastAsia="Calibri"/>
        </w:rPr>
        <w:t>- Việc học sinh nghỉ học cần kết hợp với giám thị tầng để giải quyết.</w:t>
      </w:r>
    </w:p>
    <w:p w:rsidR="002359AD" w:rsidRPr="00B12DC2" w:rsidRDefault="002359AD" w:rsidP="002359AD">
      <w:pPr>
        <w:jc w:val="both"/>
        <w:rPr>
          <w:rFonts w:eastAsia="Calibri"/>
        </w:rPr>
      </w:pPr>
      <w:r w:rsidRPr="00B12DC2">
        <w:rPr>
          <w:rFonts w:eastAsia="Calibri"/>
        </w:rPr>
        <w:t xml:space="preserve">- Bắt đầu từ ngày 28/8/2017. GVCN  không điểm danh các trường học sinh sau </w:t>
      </w:r>
    </w:p>
    <w:p w:rsidR="002359AD" w:rsidRPr="00B12DC2" w:rsidRDefault="002359AD" w:rsidP="002359AD">
      <w:pPr>
        <w:spacing w:line="276" w:lineRule="auto"/>
        <w:jc w:val="both"/>
        <w:rPr>
          <w:rFonts w:eastAsia="Calibri"/>
        </w:rPr>
      </w:pPr>
      <w:r w:rsidRPr="00B12DC2">
        <w:rPr>
          <w:rFonts w:eastAsia="Calibri"/>
        </w:rPr>
        <w:tab/>
        <w:t>Nguyễn Quốc Hùng – 6A10</w:t>
      </w:r>
    </w:p>
    <w:p w:rsidR="002359AD" w:rsidRPr="00B12DC2" w:rsidRDefault="002359AD" w:rsidP="002359AD">
      <w:pPr>
        <w:spacing w:line="276" w:lineRule="auto"/>
        <w:jc w:val="both"/>
        <w:rPr>
          <w:rFonts w:eastAsia="Calibri"/>
        </w:rPr>
      </w:pPr>
      <w:r w:rsidRPr="00B12DC2">
        <w:rPr>
          <w:rFonts w:eastAsia="Calibri"/>
        </w:rPr>
        <w:tab/>
        <w:t>Phạm Nguyễn Bích Thủy – 7A8</w:t>
      </w:r>
    </w:p>
    <w:p w:rsidR="002359AD" w:rsidRPr="00B12DC2" w:rsidRDefault="002359AD" w:rsidP="002359AD">
      <w:pPr>
        <w:spacing w:line="276" w:lineRule="auto"/>
        <w:ind w:firstLine="720"/>
        <w:jc w:val="both"/>
        <w:rPr>
          <w:rFonts w:eastAsia="Calibri"/>
        </w:rPr>
      </w:pPr>
      <w:r w:rsidRPr="00B12DC2">
        <w:rPr>
          <w:rFonts w:eastAsia="Calibri"/>
        </w:rPr>
        <w:t>Huỳnh Minh Đạt – 8A8</w:t>
      </w:r>
    </w:p>
    <w:p w:rsidR="002359AD" w:rsidRPr="00B12DC2" w:rsidRDefault="002359AD" w:rsidP="002359AD">
      <w:pPr>
        <w:spacing w:line="276" w:lineRule="auto"/>
        <w:jc w:val="both"/>
        <w:rPr>
          <w:rFonts w:eastAsia="Calibri"/>
        </w:rPr>
      </w:pPr>
      <w:r w:rsidRPr="00B12DC2">
        <w:rPr>
          <w:rFonts w:eastAsia="Calibri"/>
        </w:rPr>
        <w:tab/>
        <w:t>Nguyễn Văn Tú – 9A7</w:t>
      </w:r>
    </w:p>
    <w:p w:rsidR="002359AD" w:rsidRPr="00B12DC2" w:rsidRDefault="002359AD" w:rsidP="002359AD">
      <w:pPr>
        <w:spacing w:line="276" w:lineRule="auto"/>
        <w:ind w:firstLine="720"/>
        <w:jc w:val="both"/>
        <w:rPr>
          <w:rFonts w:eastAsia="Calibri"/>
        </w:rPr>
      </w:pPr>
      <w:r w:rsidRPr="00B12DC2">
        <w:rPr>
          <w:rFonts w:eastAsia="Calibri"/>
        </w:rPr>
        <w:t>Lê Quang Tiến – 9A7</w:t>
      </w:r>
    </w:p>
    <w:p w:rsidR="002359AD" w:rsidRPr="00B12DC2" w:rsidRDefault="002359AD" w:rsidP="002359AD">
      <w:pPr>
        <w:spacing w:line="276" w:lineRule="auto"/>
        <w:ind w:firstLine="720"/>
        <w:jc w:val="both"/>
        <w:rPr>
          <w:rFonts w:eastAsia="Calibri"/>
        </w:rPr>
      </w:pPr>
      <w:r w:rsidRPr="00B12DC2">
        <w:rPr>
          <w:rFonts w:eastAsia="Calibri"/>
        </w:rPr>
        <w:t>Trần Quốc Vương – 9A8</w:t>
      </w:r>
    </w:p>
    <w:p w:rsidR="002359AD" w:rsidRDefault="002359AD" w:rsidP="002359AD">
      <w:pPr>
        <w:jc w:val="both"/>
        <w:rPr>
          <w:rFonts w:eastAsia="Calibri"/>
          <w:b/>
        </w:rPr>
      </w:pPr>
      <w:r w:rsidRPr="00B12DC2">
        <w:rPr>
          <w:rFonts w:eastAsia="Calibri"/>
          <w:b/>
        </w:rPr>
        <w:t>Tuần 3: Bộ phận giám thị tiếp tục tiến hành kết hợp với giáo viên bộ môn, giáo viên chủ nhiệm kiểm tra hành chính đột xuất các lớp.</w:t>
      </w:r>
    </w:p>
    <w:p w:rsidR="00B12DC2" w:rsidRPr="00B12DC2" w:rsidRDefault="00B12DC2" w:rsidP="002359AD">
      <w:pPr>
        <w:jc w:val="both"/>
        <w:rPr>
          <w:rFonts w:eastAsia="Calibri"/>
          <w:b/>
        </w:rPr>
      </w:pPr>
    </w:p>
    <w:p w:rsidR="006257A7" w:rsidRDefault="006257A7" w:rsidP="003E14DD">
      <w:pPr>
        <w:widowControl w:val="0"/>
        <w:suppressAutoHyphens/>
        <w:jc w:val="center"/>
        <w:rPr>
          <w:rFonts w:eastAsia="SimSun" w:cs="Mangal"/>
          <w:b/>
          <w:bCs/>
          <w:kern w:val="1"/>
          <w:sz w:val="26"/>
          <w:lang w:eastAsia="hi-IN" w:bidi="hi-IN"/>
        </w:rPr>
      </w:pPr>
    </w:p>
    <w:p w:rsidR="00B12DC2" w:rsidRDefault="002359AD" w:rsidP="002359AD">
      <w:pPr>
        <w:jc w:val="center"/>
        <w:rPr>
          <w:rFonts w:eastAsia="Calibri"/>
          <w:b/>
          <w:sz w:val="28"/>
          <w:szCs w:val="28"/>
        </w:rPr>
      </w:pPr>
      <w:r w:rsidRPr="002359AD">
        <w:rPr>
          <w:rFonts w:eastAsia="Calibri"/>
          <w:b/>
          <w:sz w:val="28"/>
          <w:szCs w:val="28"/>
        </w:rPr>
        <w:lastRenderedPageBreak/>
        <w:t xml:space="preserve">BẢNG TỔNG HỢP TÌNH HÌNH CHUYÊN CẦN CỦA CÁC LỚP    </w:t>
      </w:r>
    </w:p>
    <w:p w:rsidR="002359AD" w:rsidRPr="002359AD" w:rsidRDefault="002359AD" w:rsidP="002359AD">
      <w:pPr>
        <w:jc w:val="center"/>
        <w:rPr>
          <w:rFonts w:eastAsia="Calibri"/>
          <w:b/>
          <w:sz w:val="28"/>
          <w:szCs w:val="28"/>
        </w:rPr>
      </w:pPr>
      <w:r w:rsidRPr="002359AD">
        <w:rPr>
          <w:rFonts w:eastAsia="Calibri"/>
          <w:b/>
          <w:sz w:val="28"/>
          <w:szCs w:val="28"/>
        </w:rPr>
        <w:t xml:space="preserve"> TUẦN: 2 HKI  -TỪ NGÀY: 21/8/2017 – ĐẾN NGÀY: 25/8/2017</w:t>
      </w:r>
    </w:p>
    <w:tbl>
      <w:tblPr>
        <w:tblpPr w:leftFromText="180" w:rightFromText="180" w:vertAnchor="text" w:horzAnchor="margin" w:tblpXSpec="center" w:tblpY="16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"/>
        <w:gridCol w:w="750"/>
        <w:gridCol w:w="1288"/>
        <w:gridCol w:w="1311"/>
        <w:gridCol w:w="1286"/>
        <w:gridCol w:w="1416"/>
        <w:gridCol w:w="1326"/>
        <w:gridCol w:w="1672"/>
      </w:tblGrid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STT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both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LỚP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Thứ hai</w:t>
            </w:r>
          </w:p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21/8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Thứ ba</w:t>
            </w:r>
          </w:p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22/8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Thứ tư</w:t>
            </w:r>
          </w:p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23/8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Thứ năm</w:t>
            </w:r>
          </w:p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24/8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Thứ sáu</w:t>
            </w:r>
          </w:p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25/8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Tổng cộng</w:t>
            </w:r>
          </w:p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 xml:space="preserve">TUẦN 2  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6a1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1P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1P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2(2P)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6a2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</w:tr>
      <w:tr w:rsidR="002359AD" w:rsidRPr="002359AD" w:rsidTr="00B12DC2">
        <w:trPr>
          <w:trHeight w:val="21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6a3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1(1P)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6a4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3(3P)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6a5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2(2P)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6a6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1(1K)</w:t>
            </w:r>
          </w:p>
        </w:tc>
      </w:tr>
      <w:tr w:rsidR="002359AD" w:rsidRPr="002359AD" w:rsidTr="00B12DC2">
        <w:trPr>
          <w:trHeight w:val="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6a7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1(1K)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6a8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1(1P)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6a9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3(1P,2K)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6a10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6(6K)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7a1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0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7a2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5(5P)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7a3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7a4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1(1P)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7a5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2P,1K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8(4P,4K)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7a6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4(1P,3K)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7a7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1P,2K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14(1P,13K)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7a8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2P,1K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3P,1K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1P,1K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1P,1K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3P,1K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15(10P,5K)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7a9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1P,1K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2P,2K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8(5P,3K)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8a1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1P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1P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1P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2(2P)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8a2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000000"/>
              </w:rPr>
            </w:pPr>
            <w:r w:rsidRPr="002359AD">
              <w:rPr>
                <w:rFonts w:eastAsia="Calibri"/>
                <w:b/>
                <w:color w:val="000000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000000"/>
              </w:rPr>
            </w:pPr>
            <w:r w:rsidRPr="002359AD">
              <w:rPr>
                <w:rFonts w:eastAsia="Calibri"/>
                <w:b/>
                <w:color w:val="00000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000000"/>
              </w:rPr>
            </w:pPr>
            <w:r w:rsidRPr="002359AD">
              <w:rPr>
                <w:rFonts w:eastAsia="Calibri"/>
                <w:b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000000"/>
              </w:rPr>
            </w:pPr>
            <w:r w:rsidRPr="002359AD">
              <w:rPr>
                <w:rFonts w:eastAsia="Calibri"/>
                <w:b/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000000"/>
              </w:rPr>
            </w:pPr>
            <w:r w:rsidRPr="002359AD">
              <w:rPr>
                <w:rFonts w:eastAsia="Calibri"/>
                <w:b/>
                <w:color w:val="00000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000000"/>
              </w:rPr>
            </w:pPr>
            <w:r w:rsidRPr="002359AD">
              <w:rPr>
                <w:rFonts w:eastAsia="Calibri"/>
                <w:b/>
                <w:color w:val="000000"/>
              </w:rPr>
              <w:t>0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8a3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1(1P)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8a4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4(4P)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8a5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1P,4K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2P,1K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2P,3K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17(6P,11K)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8a6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1P,1K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1P,1K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1P,3K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10(3P,7K)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8a7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5(5K)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8a8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1P,3K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2P,1K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1P,1K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1P,1K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1P,4K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16(6P,10K)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8a9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5(5P)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9a1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  <w:color w:val="FF0000"/>
              </w:rPr>
            </w:pPr>
            <w:r w:rsidRPr="002359AD">
              <w:rPr>
                <w:rFonts w:eastAsia="Calibri"/>
                <w:b/>
                <w:color w:val="FF0000"/>
              </w:rPr>
              <w:t>0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9a2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1P,1K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3(1P,2K)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9a3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9a4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10(10P)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9a5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6(5P,1K)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9a6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1P,3K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1P,2K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13(2P,11K)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9a7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6P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4P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4P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20(20P)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9a8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3(1P,2K)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9a9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1P,1K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3K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11(1P,10K)</w:t>
            </w:r>
          </w:p>
        </w:tc>
      </w:tr>
      <w:tr w:rsidR="002359AD" w:rsidRPr="002359AD" w:rsidTr="00B12DC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TỔNG KẾT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37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24P+18K</w:t>
            </w:r>
          </w:p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=42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26P+15K</w:t>
            </w:r>
          </w:p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=41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18P+14K</w:t>
            </w:r>
          </w:p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=32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18P+17K</w:t>
            </w:r>
          </w:p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=35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20P+32K</w:t>
            </w:r>
          </w:p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=52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106P+96K</w:t>
            </w:r>
          </w:p>
          <w:p w:rsidR="002359AD" w:rsidRPr="002359AD" w:rsidRDefault="002359AD" w:rsidP="002359AD">
            <w:pPr>
              <w:jc w:val="center"/>
              <w:rPr>
                <w:rFonts w:eastAsia="Calibri"/>
                <w:b/>
              </w:rPr>
            </w:pPr>
            <w:r w:rsidRPr="002359AD">
              <w:rPr>
                <w:rFonts w:eastAsia="Calibri"/>
                <w:b/>
              </w:rPr>
              <w:t>=202</w:t>
            </w:r>
          </w:p>
        </w:tc>
      </w:tr>
    </w:tbl>
    <w:p w:rsidR="002359AD" w:rsidRPr="002359AD" w:rsidRDefault="002359AD" w:rsidP="002359AD">
      <w:pPr>
        <w:jc w:val="both"/>
        <w:rPr>
          <w:rFonts w:eastAsia="Calibri"/>
          <w:b/>
        </w:rPr>
      </w:pPr>
    </w:p>
    <w:p w:rsidR="002359AD" w:rsidRPr="002359AD" w:rsidRDefault="002359AD" w:rsidP="002359AD">
      <w:pPr>
        <w:jc w:val="both"/>
        <w:rPr>
          <w:rFonts w:eastAsia="Calibri"/>
          <w:b/>
        </w:rPr>
      </w:pPr>
    </w:p>
    <w:p w:rsidR="002359AD" w:rsidRDefault="002359AD" w:rsidP="002359AD">
      <w:pPr>
        <w:spacing w:after="200" w:line="276" w:lineRule="auto"/>
        <w:rPr>
          <w:rFonts w:eastAsia="Calibri"/>
          <w:sz w:val="26"/>
          <w:szCs w:val="26"/>
        </w:rPr>
      </w:pPr>
      <w:r w:rsidRPr="002359AD">
        <w:rPr>
          <w:rFonts w:eastAsia="Calibri"/>
          <w:b/>
          <w:sz w:val="26"/>
          <w:szCs w:val="26"/>
        </w:rPr>
        <w:t xml:space="preserve">- Nhận xét chúng: </w:t>
      </w:r>
      <w:r w:rsidRPr="002359AD">
        <w:rPr>
          <w:rFonts w:eastAsia="Calibri"/>
          <w:sz w:val="26"/>
          <w:szCs w:val="26"/>
        </w:rPr>
        <w:t>Tình hình kỷ luật học sinh tuần 2. Số lượng học sinh nghỉ học còn rất cao, nhiều học sinh chưa bổ sung giấy phép cho bộ phận giám thị</w:t>
      </w:r>
    </w:p>
    <w:p w:rsidR="00B12DC2" w:rsidRDefault="00B12DC2" w:rsidP="002359AD">
      <w:pPr>
        <w:spacing w:after="200" w:line="276" w:lineRule="auto"/>
        <w:rPr>
          <w:rFonts w:eastAsia="Calibri"/>
          <w:sz w:val="26"/>
          <w:szCs w:val="26"/>
        </w:rPr>
      </w:pPr>
    </w:p>
    <w:p w:rsidR="00B12DC2" w:rsidRDefault="00B12DC2" w:rsidP="002359AD">
      <w:pPr>
        <w:spacing w:after="200" w:line="276" w:lineRule="auto"/>
        <w:rPr>
          <w:rFonts w:eastAsia="Calibri"/>
          <w:sz w:val="26"/>
          <w:szCs w:val="26"/>
        </w:rPr>
      </w:pPr>
    </w:p>
    <w:p w:rsidR="00B12DC2" w:rsidRDefault="00B12DC2" w:rsidP="002359AD">
      <w:pPr>
        <w:spacing w:after="200" w:line="276" w:lineRule="auto"/>
        <w:rPr>
          <w:rFonts w:eastAsia="Calibri"/>
          <w:sz w:val="26"/>
          <w:szCs w:val="26"/>
        </w:rPr>
      </w:pPr>
    </w:p>
    <w:tbl>
      <w:tblPr>
        <w:tblW w:w="10647" w:type="dxa"/>
        <w:tblInd w:w="93" w:type="dxa"/>
        <w:tblLook w:val="04A0"/>
      </w:tblPr>
      <w:tblGrid>
        <w:gridCol w:w="710"/>
        <w:gridCol w:w="706"/>
        <w:gridCol w:w="1009"/>
        <w:gridCol w:w="1134"/>
        <w:gridCol w:w="876"/>
        <w:gridCol w:w="456"/>
        <w:gridCol w:w="456"/>
        <w:gridCol w:w="764"/>
        <w:gridCol w:w="710"/>
        <w:gridCol w:w="731"/>
        <w:gridCol w:w="1394"/>
        <w:gridCol w:w="652"/>
        <w:gridCol w:w="1049"/>
      </w:tblGrid>
      <w:tr w:rsidR="00B12DC2" w:rsidTr="00B12DC2">
        <w:trPr>
          <w:trHeight w:val="315"/>
        </w:trPr>
        <w:tc>
          <w:tcPr>
            <w:tcW w:w="106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THANG ĐIỂM THI ĐUA</w:t>
            </w:r>
          </w:p>
        </w:tc>
      </w:tr>
      <w:tr w:rsidR="00B12DC2" w:rsidTr="00B12DC2">
        <w:trPr>
          <w:trHeight w:val="315"/>
        </w:trPr>
        <w:tc>
          <w:tcPr>
            <w:tcW w:w="106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Tuần 02 (từ ngày 21/8 đến ngày 24/8)</w:t>
            </w:r>
          </w:p>
        </w:tc>
      </w:tr>
      <w:tr w:rsidR="00B12DC2" w:rsidTr="00B12DC2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12DC2" w:rsidTr="00B12DC2">
        <w:trPr>
          <w:trHeight w:val="4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LỚP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DC2" w:rsidRDefault="00B12D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ĐIỂM  </w:t>
            </w:r>
            <w:r>
              <w:rPr>
                <w:b/>
                <w:bCs/>
                <w:sz w:val="18"/>
                <w:szCs w:val="18"/>
              </w:rPr>
              <w:br/>
              <w:t>SAO ĐỎ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DC2" w:rsidRDefault="00B12D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ĐIỂM </w:t>
            </w:r>
            <w:r>
              <w:rPr>
                <w:b/>
                <w:bCs/>
                <w:sz w:val="18"/>
                <w:szCs w:val="18"/>
              </w:rPr>
              <w:br/>
              <w:t>TB SỔ ĐẦU BÀI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DC2" w:rsidRDefault="00B12D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ĐIỂM THI ĐUA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HẠNG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LỚP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DC2" w:rsidRDefault="00B12D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ĐIỂM </w:t>
            </w:r>
            <w:r>
              <w:rPr>
                <w:b/>
                <w:bCs/>
                <w:sz w:val="18"/>
                <w:szCs w:val="18"/>
              </w:rPr>
              <w:br/>
              <w:t>SAO ĐỎ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DC2" w:rsidRDefault="00B12D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ĐIỂM </w:t>
            </w:r>
            <w:r>
              <w:rPr>
                <w:b/>
                <w:bCs/>
                <w:sz w:val="18"/>
                <w:szCs w:val="18"/>
              </w:rPr>
              <w:br/>
              <w:t>TB SỔ ĐẦU BÀI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DC2" w:rsidRDefault="00B12D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ĐIỂM THI ĐUA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HẠNG</w:t>
            </w:r>
          </w:p>
        </w:tc>
      </w:tr>
      <w:tr w:rsidR="00B12DC2" w:rsidTr="00B12DC2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C2" w:rsidRDefault="00B12DC2">
            <w:pPr>
              <w:rPr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C2" w:rsidRDefault="00B12D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C2" w:rsidRDefault="00B12D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C2" w:rsidRDefault="00B12D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C2" w:rsidRDefault="00B12D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C2" w:rsidRDefault="00B12DC2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C2" w:rsidRDefault="00B12DC2">
            <w:pPr>
              <w:rPr>
                <w:b/>
                <w:bCs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C2" w:rsidRDefault="00B12D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C2" w:rsidRDefault="00B12D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C2" w:rsidRDefault="00B12D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C2" w:rsidRDefault="00B12DC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2DC2" w:rsidTr="00B12DC2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C2" w:rsidRDefault="00B12DC2">
            <w:pPr>
              <w:rPr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C2" w:rsidRDefault="00B12D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C2" w:rsidRDefault="00B12D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C2" w:rsidRDefault="00B12D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C2" w:rsidRDefault="00B12D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C2" w:rsidRDefault="00B12DC2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C2" w:rsidRDefault="00B12DC2">
            <w:pPr>
              <w:rPr>
                <w:b/>
                <w:bCs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C2" w:rsidRDefault="00B12D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C2" w:rsidRDefault="00B12D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C2" w:rsidRDefault="00B12D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C2" w:rsidRDefault="00B12DC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6a1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949.0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6a5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956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941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948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5</w:t>
            </w: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6a2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949.9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6a6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945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948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946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6</w:t>
            </w: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6a3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974.9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6a7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951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4</w:t>
            </w: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6a4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959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975.9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6a8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993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988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</w:t>
            </w: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7a1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983.4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6a9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933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8</w:t>
            </w: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7a2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966.9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55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6a10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945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982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2</w:t>
            </w: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7a3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985.0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7a5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958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3</w:t>
            </w: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7a4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870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926.8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##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7a6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11</w:t>
            </w: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8a1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943.0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7a7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933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936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10</w:t>
            </w: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8a2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980.6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7a8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977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7</w:t>
            </w: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8a3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988.4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7a9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842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892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18</w:t>
            </w: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8a4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958.8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65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8a5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871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941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16</w:t>
            </w: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9a1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934.8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8a6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12</w:t>
            </w: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9a2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939.2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10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8a7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880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17</w:t>
            </w: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9a3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995.9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8a8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895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15</w:t>
            </w: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9a4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974.2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16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8a9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889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14</w:t>
            </w: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9a5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</w:t>
            </w: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9a6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856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884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19</w:t>
            </w: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9a7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933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928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13</w:t>
            </w: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9a8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788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928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858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20</w:t>
            </w: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9a9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868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434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21</w:t>
            </w: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12DC2" w:rsidTr="00B12DC2">
        <w:trPr>
          <w:trHeight w:val="300"/>
        </w:trPr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rPr>
                <w:b/>
                <w:bCs/>
              </w:rPr>
            </w:pPr>
            <w:r>
              <w:rPr>
                <w:b/>
                <w:bCs/>
              </w:rPr>
              <w:t>Nhận xét: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</w:tr>
      <w:tr w:rsidR="00B12DC2" w:rsidTr="00B12DC2">
        <w:trPr>
          <w:trHeight w:val="300"/>
        </w:trPr>
        <w:tc>
          <w:tcPr>
            <w:tcW w:w="4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Lớp 9a8 không có sổ đầu bài.</w:t>
            </w:r>
          </w:p>
          <w:p w:rsidR="00B12DC2" w:rsidRDefault="00B12DC2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</w:tr>
      <w:tr w:rsidR="00B12DC2" w:rsidTr="00B12DC2">
        <w:trPr>
          <w:trHeight w:val="300"/>
        </w:trPr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 xml:space="preserve">Các lớp đạt hạng cao: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</w:tr>
      <w:tr w:rsidR="00B12DC2" w:rsidTr="00B12DC2">
        <w:trPr>
          <w:trHeight w:val="300"/>
        </w:trPr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  <w:p w:rsidR="00B12DC2" w:rsidRDefault="00B12DC2">
            <w:r>
              <w:t xml:space="preserve">         Nhóm 1: 9a3, 8a3, 7a3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</w:tr>
      <w:tr w:rsidR="00B12DC2" w:rsidTr="00B12DC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3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Nhóm 2: 6a8, 6a10, 7a5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</w:tr>
      <w:tr w:rsidR="00B12DC2" w:rsidTr="00B12DC2">
        <w:trPr>
          <w:trHeight w:val="300"/>
        </w:trPr>
        <w:tc>
          <w:tcPr>
            <w:tcW w:w="6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Lớp 7a4 và 9a9 trực vệ sinh theo sự điều động của TPT.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pPr>
              <w:jc w:val="center"/>
            </w:pPr>
            <w: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DC2" w:rsidRDefault="00B12DC2">
            <w:r>
              <w:t> </w:t>
            </w:r>
          </w:p>
        </w:tc>
      </w:tr>
    </w:tbl>
    <w:p w:rsidR="00B12DC2" w:rsidRPr="002359AD" w:rsidRDefault="00B12DC2" w:rsidP="002359AD">
      <w:pPr>
        <w:spacing w:after="200" w:line="276" w:lineRule="auto"/>
        <w:rPr>
          <w:rFonts w:eastAsia="Calibri"/>
          <w:sz w:val="26"/>
          <w:szCs w:val="26"/>
        </w:rPr>
      </w:pPr>
    </w:p>
    <w:p w:rsidR="006257A7" w:rsidRDefault="006257A7" w:rsidP="003E14DD">
      <w:pPr>
        <w:widowControl w:val="0"/>
        <w:suppressAutoHyphens/>
        <w:jc w:val="center"/>
        <w:rPr>
          <w:rFonts w:eastAsia="SimSun" w:cs="Mangal"/>
          <w:b/>
          <w:bCs/>
          <w:kern w:val="1"/>
          <w:sz w:val="26"/>
          <w:lang w:eastAsia="hi-IN" w:bidi="hi-IN"/>
        </w:rPr>
      </w:pPr>
    </w:p>
    <w:p w:rsidR="002359AD" w:rsidRDefault="002359AD" w:rsidP="003E14DD">
      <w:pPr>
        <w:widowControl w:val="0"/>
        <w:suppressAutoHyphens/>
        <w:jc w:val="center"/>
        <w:rPr>
          <w:rFonts w:eastAsia="SimSun" w:cs="Mangal"/>
          <w:b/>
          <w:bCs/>
          <w:kern w:val="1"/>
          <w:sz w:val="26"/>
          <w:lang w:eastAsia="hi-IN" w:bidi="hi-IN"/>
        </w:rPr>
      </w:pPr>
    </w:p>
    <w:p w:rsidR="003E14DD" w:rsidRDefault="003E14DD" w:rsidP="003E14DD">
      <w:pPr>
        <w:widowControl w:val="0"/>
        <w:suppressLineNumbers/>
        <w:suppressAutoHyphens/>
        <w:jc w:val="center"/>
        <w:rPr>
          <w:rFonts w:eastAsia="SimSun" w:cs="Mangal"/>
          <w:b/>
          <w:kern w:val="1"/>
          <w:sz w:val="26"/>
          <w:lang w:eastAsia="hi-IN" w:bidi="hi-IN"/>
        </w:rPr>
        <w:sectPr w:rsidR="003E14DD" w:rsidSect="00EE05AC">
          <w:pgSz w:w="12240" w:h="15840" w:code="1"/>
          <w:pgMar w:top="233" w:right="567" w:bottom="233" w:left="567" w:header="720" w:footer="720" w:gutter="0"/>
          <w:cols w:space="720"/>
          <w:docGrid w:linePitch="360"/>
        </w:sectPr>
      </w:pPr>
    </w:p>
    <w:p w:rsidR="003E14DD" w:rsidRDefault="003E14DD" w:rsidP="003E14DD">
      <w:pPr>
        <w:widowControl w:val="0"/>
        <w:suppressAutoHyphens/>
        <w:rPr>
          <w:rFonts w:eastAsia="SimSun" w:cs="Mangal"/>
          <w:b/>
          <w:kern w:val="1"/>
          <w:sz w:val="26"/>
          <w:lang w:eastAsia="hi-IN" w:bidi="hi-IN"/>
        </w:rPr>
      </w:pPr>
    </w:p>
    <w:sectPr w:rsidR="003E14DD" w:rsidSect="003E14DD">
      <w:type w:val="continuous"/>
      <w:pgSz w:w="12240" w:h="15840" w:code="1"/>
      <w:pgMar w:top="233" w:right="567" w:bottom="233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16D11"/>
    <w:multiLevelType w:val="hybridMultilevel"/>
    <w:tmpl w:val="9DEA8246"/>
    <w:lvl w:ilvl="0" w:tplc="34D664E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A63C86"/>
    <w:multiLevelType w:val="hybridMultilevel"/>
    <w:tmpl w:val="E40C4476"/>
    <w:lvl w:ilvl="0" w:tplc="E99C9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compat/>
  <w:rsids>
    <w:rsidRoot w:val="009C2028"/>
    <w:rsid w:val="0001037D"/>
    <w:rsid w:val="0001101B"/>
    <w:rsid w:val="000245DC"/>
    <w:rsid w:val="000446C3"/>
    <w:rsid w:val="000606F9"/>
    <w:rsid w:val="00090314"/>
    <w:rsid w:val="000D36E7"/>
    <w:rsid w:val="000E0542"/>
    <w:rsid w:val="0011535D"/>
    <w:rsid w:val="00122769"/>
    <w:rsid w:val="0017275E"/>
    <w:rsid w:val="001A449A"/>
    <w:rsid w:val="001E0433"/>
    <w:rsid w:val="001E5EC2"/>
    <w:rsid w:val="001F61B8"/>
    <w:rsid w:val="002359AD"/>
    <w:rsid w:val="00242C11"/>
    <w:rsid w:val="002812C0"/>
    <w:rsid w:val="003D43C5"/>
    <w:rsid w:val="003E14DD"/>
    <w:rsid w:val="003E2716"/>
    <w:rsid w:val="003F0518"/>
    <w:rsid w:val="00452C16"/>
    <w:rsid w:val="004819EE"/>
    <w:rsid w:val="004A04E0"/>
    <w:rsid w:val="004F211B"/>
    <w:rsid w:val="005662A2"/>
    <w:rsid w:val="0057089A"/>
    <w:rsid w:val="00572B61"/>
    <w:rsid w:val="00577447"/>
    <w:rsid w:val="00595B26"/>
    <w:rsid w:val="005A2436"/>
    <w:rsid w:val="005E70C4"/>
    <w:rsid w:val="00625048"/>
    <w:rsid w:val="006257A7"/>
    <w:rsid w:val="00673B0E"/>
    <w:rsid w:val="007157AF"/>
    <w:rsid w:val="007A60A2"/>
    <w:rsid w:val="008666D6"/>
    <w:rsid w:val="008B680A"/>
    <w:rsid w:val="00921AEF"/>
    <w:rsid w:val="009259FD"/>
    <w:rsid w:val="009C2028"/>
    <w:rsid w:val="009F2683"/>
    <w:rsid w:val="00A662BF"/>
    <w:rsid w:val="00A70C67"/>
    <w:rsid w:val="00AB7CB1"/>
    <w:rsid w:val="00B03702"/>
    <w:rsid w:val="00B12DC2"/>
    <w:rsid w:val="00B53F12"/>
    <w:rsid w:val="00BE441A"/>
    <w:rsid w:val="00BF05AF"/>
    <w:rsid w:val="00BF2E23"/>
    <w:rsid w:val="00C81FEC"/>
    <w:rsid w:val="00CD0375"/>
    <w:rsid w:val="00D37BE5"/>
    <w:rsid w:val="00E323E0"/>
    <w:rsid w:val="00E74C0E"/>
    <w:rsid w:val="00EE05AC"/>
    <w:rsid w:val="00EF1DBC"/>
    <w:rsid w:val="00F449CD"/>
    <w:rsid w:val="00F564BA"/>
    <w:rsid w:val="00FD1972"/>
    <w:rsid w:val="00FE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2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BC83C-4947-4797-8B91-DF30B392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levanhuu</cp:lastModifiedBy>
  <cp:revision>2</cp:revision>
  <cp:lastPrinted>2016-08-22T00:32:00Z</cp:lastPrinted>
  <dcterms:created xsi:type="dcterms:W3CDTF">2017-08-28T00:36:00Z</dcterms:created>
  <dcterms:modified xsi:type="dcterms:W3CDTF">2017-08-28T00:36:00Z</dcterms:modified>
</cp:coreProperties>
</file>